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5"/>
        <w:gridCol w:w="2289"/>
        <w:gridCol w:w="25"/>
        <w:gridCol w:w="2692"/>
        <w:gridCol w:w="4319"/>
        <w:gridCol w:w="2039"/>
        <w:gridCol w:w="1724"/>
        <w:gridCol w:w="1471"/>
      </w:tblGrid>
      <w:tr w:rsidR="00615F32" w:rsidRPr="0024087D" w:rsidTr="00615F32">
        <w:trPr>
          <w:trHeight w:val="2321"/>
        </w:trPr>
        <w:tc>
          <w:tcPr>
            <w:tcW w:w="5000" w:type="pct"/>
            <w:gridSpan w:val="8"/>
          </w:tcPr>
          <w:p w:rsidR="00615F32" w:rsidRPr="0024087D" w:rsidRDefault="00615F32" w:rsidP="00B35AE8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課程名稱：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</w:p>
          <w:p w:rsidR="00615F32" w:rsidRPr="0024087D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</w:p>
          <w:p w:rsidR="00615F32" w:rsidRPr="002652D8" w:rsidRDefault="00615F32" w:rsidP="002652D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微軟正黑體" w:eastAsia="微軟正黑體" w:hAnsi="微軟正黑體"/>
                <w:color w:val="0000FF"/>
                <w:sz w:val="20"/>
                <w:szCs w:val="20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 w:rsidRPr="0024087D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</w:tc>
      </w:tr>
      <w:tr w:rsidR="00615F32" w:rsidRPr="0024087D" w:rsidTr="00615F32">
        <w:trPr>
          <w:trHeight w:val="434"/>
        </w:trPr>
        <w:tc>
          <w:tcPr>
            <w:tcW w:w="5000" w:type="pct"/>
            <w:gridSpan w:val="8"/>
          </w:tcPr>
          <w:p w:rsidR="00615F32" w:rsidRPr="0024087D" w:rsidRDefault="00615F32" w:rsidP="001579A2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615F32" w:rsidRPr="0024087D" w:rsidTr="00192C86">
        <w:trPr>
          <w:trHeight w:val="606"/>
        </w:trPr>
        <w:tc>
          <w:tcPr>
            <w:tcW w:w="338" w:type="pct"/>
            <w:vAlign w:val="center"/>
          </w:tcPr>
          <w:p w:rsidR="00615F32" w:rsidRPr="0024087D" w:rsidRDefault="00615F32" w:rsidP="00DF3C6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24087D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741" w:type="pct"/>
            <w:gridSpan w:val="2"/>
            <w:vAlign w:val="center"/>
          </w:tcPr>
          <w:p w:rsidR="00615F32" w:rsidRPr="0024087D" w:rsidRDefault="00615F32" w:rsidP="00AE37D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62" w:type="pct"/>
            <w:vAlign w:val="center"/>
          </w:tcPr>
          <w:p w:rsidR="00615F32" w:rsidRPr="0024087D" w:rsidRDefault="00615F32" w:rsidP="00615F32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83" w:type="pct"/>
            <w:vAlign w:val="center"/>
          </w:tcPr>
          <w:p w:rsidR="00615F32" w:rsidRPr="0024087D" w:rsidRDefault="00615F32" w:rsidP="009C1C8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24087D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653" w:type="pct"/>
            <w:vAlign w:val="center"/>
          </w:tcPr>
          <w:p w:rsidR="00615F32" w:rsidRPr="0024087D" w:rsidRDefault="00615F32" w:rsidP="005324E2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9C1C88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公版教具</w:t>
            </w:r>
            <w:proofErr w:type="gramEnd"/>
            <w:r w:rsidRPr="0031611A">
              <w:rPr>
                <w:rFonts w:ascii="標楷體" w:eastAsia="標楷體" w:hAnsi="標楷體" w:hint="eastAsia"/>
                <w:sz w:val="24"/>
                <w:szCs w:val="24"/>
              </w:rPr>
              <w:t>元件</w:t>
            </w:r>
          </w:p>
        </w:tc>
        <w:tc>
          <w:tcPr>
            <w:tcW w:w="471" w:type="pct"/>
            <w:vAlign w:val="center"/>
          </w:tcPr>
          <w:p w:rsidR="00615F32" w:rsidRPr="0024087D" w:rsidRDefault="00615F32" w:rsidP="00447C8D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24087D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課程代碼或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615F32" w:rsidRPr="0024087D" w:rsidTr="00192C86">
        <w:trPr>
          <w:trHeight w:val="606"/>
        </w:trPr>
        <w:tc>
          <w:tcPr>
            <w:tcW w:w="338" w:type="pct"/>
            <w:vAlign w:val="center"/>
          </w:tcPr>
          <w:p w:rsidR="00615F32" w:rsidRPr="0024087D" w:rsidRDefault="00615F32" w:rsidP="00A93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第一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615F32" w:rsidRPr="0024087D" w:rsidRDefault="00615F32" w:rsidP="00D85422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認識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 xml:space="preserve">NKNUBLOCK </w:t>
            </w:r>
          </w:p>
        </w:tc>
        <w:tc>
          <w:tcPr>
            <w:tcW w:w="862" w:type="pct"/>
          </w:tcPr>
          <w:p w:rsidR="00615F32" w:rsidRPr="0024087D" w:rsidRDefault="00615F32" w:rsidP="00A930C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3" w:type="pct"/>
          </w:tcPr>
          <w:p w:rsidR="00615F32" w:rsidRPr="0024087D" w:rsidRDefault="00615F32" w:rsidP="00A930C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熟悉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NKNUBLOCK</w:t>
            </w:r>
            <w:r w:rsidRPr="0024087D">
              <w:rPr>
                <w:rFonts w:ascii="Times New Roman" w:eastAsia="標楷體" w:hAnsi="Times New Roman" w:hint="eastAsia"/>
                <w:szCs w:val="24"/>
              </w:rPr>
              <w:t>介面與各式積木功能，舞台區及角色，積木方塊堆疊輸出程式功能等</w:t>
            </w:r>
          </w:p>
        </w:tc>
        <w:tc>
          <w:tcPr>
            <w:tcW w:w="653" w:type="pct"/>
            <w:vAlign w:val="center"/>
          </w:tcPr>
          <w:p w:rsidR="00615F32" w:rsidRPr="004135BC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b/>
                <w:color w:val="F79646" w:themeColor="accent6"/>
                <w:kern w:val="2"/>
                <w:sz w:val="28"/>
                <w:szCs w:val="28"/>
                <w:lang w:val="en-US" w:bidi="ar-SA"/>
              </w:rPr>
            </w:pPr>
            <w:r w:rsidRPr="004135BC">
              <w:rPr>
                <w:rFonts w:ascii="Times New Roman" w:eastAsia="標楷體" w:hAnsi="Times New Roman" w:cstheme="minorBidi" w:hint="eastAsia"/>
                <w:color w:val="F79646" w:themeColor="accent6"/>
                <w:kern w:val="2"/>
                <w:sz w:val="24"/>
                <w:szCs w:val="24"/>
                <w:lang w:val="en-US" w:bidi="ar-SA"/>
              </w:rPr>
              <w:t>I</w:t>
            </w:r>
            <w:r w:rsidRPr="004135BC">
              <w:rPr>
                <w:rFonts w:ascii="Times New Roman" w:eastAsia="標楷體" w:hAnsi="Times New Roman" w:cstheme="minorBidi"/>
                <w:color w:val="F79646" w:themeColor="accent6"/>
                <w:kern w:val="2"/>
                <w:sz w:val="24"/>
                <w:szCs w:val="24"/>
                <w:lang w:val="en-US" w:bidi="ar-SA"/>
              </w:rPr>
              <w:t>T-1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NKNUBLOCK</w:t>
            </w:r>
          </w:p>
        </w:tc>
        <w:tc>
          <w:tcPr>
            <w:tcW w:w="471" w:type="pct"/>
            <w:vAlign w:val="center"/>
          </w:tcPr>
          <w:p w:rsidR="00615F32" w:rsidRPr="00B047DB" w:rsidRDefault="00615F32" w:rsidP="00B047DB">
            <w:pPr>
              <w:jc w:val="center"/>
              <w:rPr>
                <w:sz w:val="22"/>
              </w:rPr>
            </w:pPr>
          </w:p>
        </w:tc>
      </w:tr>
      <w:tr w:rsidR="00615F32" w:rsidRPr="0024087D" w:rsidTr="00192C86">
        <w:trPr>
          <w:trHeight w:val="570"/>
        </w:trPr>
        <w:tc>
          <w:tcPr>
            <w:tcW w:w="338" w:type="pct"/>
            <w:vAlign w:val="center"/>
          </w:tcPr>
          <w:p w:rsidR="00615F32" w:rsidRPr="0024087D" w:rsidRDefault="00615F32" w:rsidP="00A930C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第二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615F32" w:rsidRPr="0024087D" w:rsidRDefault="00615F32" w:rsidP="00A930C1">
            <w:pPr>
              <w:jc w:val="center"/>
              <w:rPr>
                <w:rFonts w:ascii="Times New Roman" w:eastAsia="標楷體" w:hAnsi="Times New Roman" w:cs="標楷體"/>
                <w:b/>
                <w:bCs/>
                <w:szCs w:val="24"/>
              </w:rPr>
            </w:pPr>
            <w:r w:rsidRPr="0024087D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我是指揮家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-1</w:t>
            </w:r>
            <w:r w:rsidR="008113AC">
              <w:rPr>
                <w:rFonts w:ascii="Times New Roman" w:eastAsia="標楷體" w:hAnsi="Times New Roman" w:cs="標楷體"/>
                <w:b/>
                <w:bCs/>
                <w:color w:val="00206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E74A85" w:rsidRPr="00E74A85" w:rsidRDefault="00E74A85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E74A85" w:rsidRPr="00E74A85" w:rsidRDefault="00E74A85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615F32" w:rsidRPr="00E74A85" w:rsidRDefault="00E74A85" w:rsidP="0060277A">
            <w:pPr>
              <w:pStyle w:val="aa"/>
              <w:ind w:leftChars="0" w:left="0" w:firstLine="0"/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</w:pPr>
            <w:r w:rsidRPr="00E74A85">
              <w:rPr>
                <w:rFonts w:ascii="標楷體" w:eastAsia="標楷體" w:hAnsi="標楷體" w:hint="eastAsia"/>
                <w:sz w:val="24"/>
                <w:szCs w:val="24"/>
              </w:rPr>
              <w:t>情境流程圖</w:t>
            </w:r>
            <w:r w:rsidRPr="00D8097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生活上自動調節燈光的情境問題討論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討論合適解決自動調節燈光情境問題之感測元件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討論將問題切割成「超音波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感測實作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」以及「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連動反應」等兩個子問題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認識超音波感測器及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R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GB LED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1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透過元件控制實驗，了解超音波感測器及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R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GB LED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的操控及限制</w:t>
            </w:r>
          </w:p>
        </w:tc>
        <w:tc>
          <w:tcPr>
            <w:tcW w:w="653" w:type="pct"/>
            <w:vAlign w:val="center"/>
          </w:tcPr>
          <w:p w:rsidR="00615F32" w:rsidRDefault="00615F32" w:rsidP="00B56703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2F3774">
              <w:rPr>
                <w:rFonts w:ascii="Times New Roman" w:eastAsia="標楷體" w:hAnsi="Times New Roman"/>
                <w:color w:val="0070C0"/>
                <w:szCs w:val="24"/>
              </w:rPr>
              <w:t>PS-</w:t>
            </w:r>
            <w:r>
              <w:rPr>
                <w:rFonts w:ascii="Times New Roman" w:eastAsia="標楷體" w:hAnsi="Times New Roman"/>
                <w:color w:val="0070C0"/>
                <w:szCs w:val="24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Cs w:val="24"/>
              </w:rPr>
              <w:t>P-1</w:t>
            </w:r>
            <w:r>
              <w:rPr>
                <w:rFonts w:ascii="Times New Roman" w:eastAsia="標楷體" w:hAnsi="Times New Roman"/>
                <w:color w:val="4F81BD" w:themeColor="accent1"/>
                <w:szCs w:val="24"/>
              </w:rPr>
              <w:t>6</w:t>
            </w:r>
          </w:p>
          <w:p w:rsidR="00615F32" w:rsidRPr="00AB601D" w:rsidRDefault="00615F32" w:rsidP="007430B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color w:val="76923C" w:themeColor="accent3" w:themeShade="BF"/>
                <w:szCs w:val="24"/>
              </w:rPr>
            </w:pP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I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T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IT-4-i-3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Cs w:val="24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Cs w:val="24"/>
              </w:rPr>
              <w:t>IT-4-o-1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A930C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615F32" w:rsidRPr="0024087D" w:rsidRDefault="00615F32" w:rsidP="00A930C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</w:tc>
        <w:tc>
          <w:tcPr>
            <w:tcW w:w="471" w:type="pct"/>
            <w:vAlign w:val="center"/>
          </w:tcPr>
          <w:p w:rsidR="00615F32" w:rsidRPr="00B047DB" w:rsidRDefault="00615F32" w:rsidP="00B047DB">
            <w:pPr>
              <w:jc w:val="center"/>
              <w:rPr>
                <w:i/>
                <w:color w:val="FF0000"/>
                <w:sz w:val="22"/>
              </w:rPr>
            </w:pPr>
            <w:r w:rsidRPr="00B047DB">
              <w:rPr>
                <w:rFonts w:ascii="微軟正黑體" w:eastAsia="微軟正黑體" w:hAnsi="微軟正黑體" w:hint="eastAsia"/>
                <w:color w:val="333333"/>
                <w:sz w:val="22"/>
              </w:rPr>
              <w:t>LAYPJS1143</w:t>
            </w:r>
          </w:p>
        </w:tc>
      </w:tr>
      <w:tr w:rsidR="00615F32" w:rsidRPr="0024087D" w:rsidTr="00192C86">
        <w:trPr>
          <w:trHeight w:val="1604"/>
        </w:trPr>
        <w:tc>
          <w:tcPr>
            <w:tcW w:w="338" w:type="pct"/>
            <w:vAlign w:val="center"/>
          </w:tcPr>
          <w:p w:rsidR="00615F32" w:rsidRPr="0024087D" w:rsidRDefault="00615F32" w:rsidP="00A930C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第三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615F32" w:rsidRPr="0024087D" w:rsidRDefault="00615F32" w:rsidP="00A930C1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24087D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我是指揮家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-2</w:t>
            </w:r>
            <w:r w:rsidR="008113AC">
              <w:rPr>
                <w:rFonts w:ascii="Times New Roman" w:eastAsia="標楷體" w:hAnsi="Times New Roman" w:cs="標楷體"/>
                <w:b/>
                <w:bCs/>
                <w:color w:val="00206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3322A7" w:rsidRDefault="003322A7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E74A85" w:rsidRDefault="003322A7" w:rsidP="006027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A7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  <w:r w:rsidR="00E74A85">
              <w:rPr>
                <w:rFonts w:ascii="標楷體" w:eastAsia="標楷體" w:hAnsi="標楷體" w:cs="標楷體"/>
                <w:szCs w:val="24"/>
              </w:rPr>
              <w:br/>
            </w:r>
            <w:r w:rsidR="00E74A85" w:rsidRPr="00E74A85"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="00E74A85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615F32" w:rsidRPr="00E74A85" w:rsidRDefault="00E74A85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探討「超音波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感測實作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」子問題之解決方法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連動反應」子問題之解決方法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程式設計之變數意義及用途學習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運用超音波感測器結合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達成「距離越遠，亮度越大」的效果實作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探討如何解決「亮度變化不明顯」的問題及問題修正策略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透過程式修正，動手解決問題使亮度變化更加明顯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程式設計之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運算子與運算式的概念及運用方式學習</w:t>
            </w:r>
          </w:p>
        </w:tc>
        <w:tc>
          <w:tcPr>
            <w:tcW w:w="653" w:type="pct"/>
            <w:vAlign w:val="center"/>
          </w:tcPr>
          <w:p w:rsidR="00615F32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</w:pPr>
            <w:r w:rsidRPr="002F3774"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  <w:t>PS-</w:t>
            </w:r>
            <w:r w:rsidRPr="004506AE">
              <w:rPr>
                <w:rFonts w:ascii="Times New Roman" w:eastAsia="標楷體" w:hAnsi="Times New Roman"/>
                <w:color w:val="0070C0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F3774"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  <w:t>PS-3</w:t>
            </w:r>
            <w:r w:rsidRPr="00F95F90">
              <w:rPr>
                <w:rFonts w:ascii="Times New Roman" w:eastAsia="標楷體" w:hAnsi="Times New Roman" w:hint="eastAsia"/>
                <w:color w:val="0070C0"/>
                <w:sz w:val="24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標楷體" w:hAnsi="Times New Roman" w:hint="eastAsia"/>
                <w:color w:val="0070C0"/>
                <w:sz w:val="24"/>
                <w:szCs w:val="24"/>
              </w:rPr>
              <w:t>、</w:t>
            </w:r>
            <w:r w:rsidRPr="002F3774">
              <w:rPr>
                <w:rFonts w:ascii="Times New Roman" w:eastAsia="標楷體" w:hAnsi="Times New Roman" w:hint="eastAsia"/>
                <w:color w:val="0070C0"/>
                <w:sz w:val="24"/>
                <w:szCs w:val="24"/>
                <w:lang w:val="en-US"/>
              </w:rPr>
              <w:t>PS-10</w:t>
            </w:r>
          </w:p>
          <w:p w:rsidR="00615F32" w:rsidRPr="004135BC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IT-6</w:t>
            </w:r>
          </w:p>
          <w:p w:rsidR="00615F32" w:rsidRPr="00AB601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</w:t>
            </w:r>
            <w:r w:rsidRPr="00AB601D"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P-</w:t>
            </w:r>
            <w:r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2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Cs w:val="24"/>
                <w:lang w:val="en-US"/>
              </w:rPr>
              <w:t>P-4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Cs w:val="24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P-5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A930C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615F32" w:rsidRPr="0024087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</w:tc>
        <w:tc>
          <w:tcPr>
            <w:tcW w:w="471" w:type="pct"/>
            <w:vAlign w:val="center"/>
          </w:tcPr>
          <w:p w:rsidR="00615F32" w:rsidRPr="00B047DB" w:rsidRDefault="00615F32" w:rsidP="00B047DB">
            <w:pPr>
              <w:jc w:val="center"/>
              <w:rPr>
                <w:sz w:val="22"/>
              </w:rPr>
            </w:pPr>
            <w:r w:rsidRPr="00B047DB">
              <w:rPr>
                <w:rFonts w:ascii="微軟正黑體" w:eastAsia="微軟正黑體" w:hAnsi="微軟正黑體" w:hint="eastAsia"/>
                <w:color w:val="333333"/>
                <w:sz w:val="22"/>
              </w:rPr>
              <w:t>LAYPJS1143</w:t>
            </w:r>
          </w:p>
        </w:tc>
      </w:tr>
      <w:tr w:rsidR="00615F32" w:rsidRPr="0024087D" w:rsidTr="00192C86">
        <w:trPr>
          <w:trHeight w:val="570"/>
        </w:trPr>
        <w:tc>
          <w:tcPr>
            <w:tcW w:w="338" w:type="pct"/>
            <w:vAlign w:val="center"/>
          </w:tcPr>
          <w:p w:rsidR="00615F32" w:rsidRPr="0024087D" w:rsidRDefault="00615F32" w:rsidP="00A930C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第四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615F32" w:rsidRPr="0024087D" w:rsidRDefault="00615F32" w:rsidP="00A930C1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我是指揮家</w:t>
            </w:r>
            <w:r>
              <w:rPr>
                <w:rFonts w:ascii="Times New Roman" w:eastAsia="標楷體" w:hAnsi="Times New Roman" w:cs="標楷體" w:hint="eastAsia"/>
                <w:b/>
                <w:bCs/>
                <w:color w:val="002060"/>
                <w:szCs w:val="24"/>
              </w:rPr>
              <w:t>-3</w:t>
            </w:r>
            <w:r w:rsidR="008113AC">
              <w:rPr>
                <w:rFonts w:ascii="Times New Roman" w:eastAsia="標楷體" w:hAnsi="Times New Roman" w:cs="標楷體"/>
                <w:b/>
                <w:bCs/>
                <w:color w:val="00206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206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E74A85" w:rsidRDefault="00E74A85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E74A85" w:rsidRDefault="00E74A85" w:rsidP="0060277A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3322A7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="00D8097C" w:rsidRPr="00D8097C">
              <w:rPr>
                <w:rFonts w:ascii="標楷體" w:eastAsia="標楷體" w:hAnsi="標楷體" w:cs="標楷體" w:hint="eastAsia"/>
                <w:color w:val="FF0000"/>
                <w:szCs w:val="24"/>
              </w:rPr>
              <w:t>示範</w:t>
            </w:r>
          </w:p>
          <w:p w:rsidR="001B0C7B" w:rsidRDefault="001B0C7B" w:rsidP="0060277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主程式流程圖</w:t>
            </w:r>
            <w:r w:rsidR="00E74A85">
              <w:rPr>
                <w:rFonts w:ascii="標楷體" w:eastAsia="標楷體" w:hAnsi="標楷體" w:hint="eastAsia"/>
                <w:szCs w:val="24"/>
              </w:rPr>
              <w:t>設計</w:t>
            </w:r>
            <w:r w:rsidR="006C7B74"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615F32" w:rsidRPr="005360FD" w:rsidRDefault="001B0C7B" w:rsidP="0060277A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="00D8097C"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進階練習，運用超音波感測器及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達成主題任務：「距離越近，亮度越大」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的問題分析與解決策略規劃討論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運用超音波感測器結合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達成「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距離越近，亮度越大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」的效果實作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透過程式，使亮度變化更加明顯</w:t>
            </w:r>
          </w:p>
          <w:p w:rsidR="00615F32" w:rsidRPr="005360FD" w:rsidRDefault="00615F32" w:rsidP="00A930C1">
            <w:pPr>
              <w:pStyle w:val="aa"/>
              <w:numPr>
                <w:ilvl w:val="0"/>
                <w:numId w:val="3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配合學習單進行課程總結</w:t>
            </w:r>
          </w:p>
        </w:tc>
        <w:tc>
          <w:tcPr>
            <w:tcW w:w="653" w:type="pct"/>
            <w:vAlign w:val="center"/>
          </w:tcPr>
          <w:p w:rsidR="00615F32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</w:pPr>
            <w:r w:rsidRPr="002F3774">
              <w:rPr>
                <w:rFonts w:ascii="Times New Roman" w:eastAsia="標楷體" w:hAnsi="Times New Roman"/>
                <w:color w:val="0070C0"/>
                <w:sz w:val="24"/>
                <w:szCs w:val="24"/>
                <w:lang w:val="en-US"/>
              </w:rPr>
              <w:t>PS-3</w:t>
            </w:r>
            <w:r w:rsidRPr="00F95F90">
              <w:rPr>
                <w:rFonts w:ascii="Times New Roman" w:eastAsia="標楷體" w:hAnsi="Times New Roman" w:hint="eastAsia"/>
                <w:color w:val="0070C0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70C0"/>
                <w:sz w:val="24"/>
                <w:szCs w:val="24"/>
                <w:lang w:val="en-US"/>
              </w:rPr>
              <w:t>PS-8</w:t>
            </w:r>
          </w:p>
          <w:p w:rsidR="00615F32" w:rsidRPr="004135BC" w:rsidRDefault="00615F32" w:rsidP="004135B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IT-6</w:t>
            </w:r>
          </w:p>
          <w:p w:rsidR="00615F32" w:rsidRPr="00AB601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</w:t>
            </w:r>
            <w:r w:rsidRPr="00AB601D"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P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-10</w:t>
            </w:r>
          </w:p>
        </w:tc>
        <w:tc>
          <w:tcPr>
            <w:tcW w:w="552" w:type="pct"/>
            <w:vAlign w:val="center"/>
          </w:tcPr>
          <w:p w:rsidR="00615F32" w:rsidRPr="0024087D" w:rsidRDefault="00615F32" w:rsidP="00A930C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615F32" w:rsidRPr="0024087D" w:rsidRDefault="00615F3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</w:tc>
        <w:tc>
          <w:tcPr>
            <w:tcW w:w="471" w:type="pct"/>
            <w:vAlign w:val="center"/>
          </w:tcPr>
          <w:p w:rsidR="00615F32" w:rsidRPr="00B047DB" w:rsidRDefault="00615F32" w:rsidP="00B047DB">
            <w:pPr>
              <w:jc w:val="center"/>
              <w:rPr>
                <w:sz w:val="22"/>
              </w:rPr>
            </w:pPr>
            <w:r w:rsidRPr="00B047DB">
              <w:rPr>
                <w:rFonts w:ascii="微軟正黑體" w:eastAsia="微軟正黑體" w:hAnsi="微軟正黑體" w:hint="eastAsia"/>
                <w:color w:val="333333"/>
                <w:sz w:val="22"/>
              </w:rPr>
              <w:t>LAYPJS1143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第五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我是</w:t>
            </w:r>
            <w:proofErr w:type="gramStart"/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燈控師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-1</w:t>
            </w:r>
            <w:r w:rsidR="008113AC">
              <w:rPr>
                <w:rFonts w:ascii="Times New Roman" w:eastAsia="標楷體" w:hAnsi="Times New Roman"/>
                <w:b/>
                <w:color w:val="00B05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E74A85" w:rsidRDefault="00D8097C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D8097C" w:rsidRPr="00E74A85" w:rsidRDefault="00D8097C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74A85"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E74A85" w:rsidRDefault="00D8097C" w:rsidP="00D8097C">
            <w:pPr>
              <w:pStyle w:val="aa"/>
              <w:ind w:leftChars="0" w:left="0" w:firstLine="0"/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</w:pPr>
            <w:r w:rsidRPr="00E74A85">
              <w:rPr>
                <w:rFonts w:ascii="標楷體" w:eastAsia="標楷體" w:hAnsi="標楷體" w:hint="eastAsia"/>
                <w:sz w:val="24"/>
                <w:szCs w:val="24"/>
              </w:rPr>
              <w:t>情境流程圖</w:t>
            </w:r>
            <w:r w:rsidRPr="00D8097C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生活中旋鈕開關的情境問題討論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討論合適模擬旋鈕開關情境問題之感測元件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討論將問題切割成「搖桿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感測實作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」、「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*8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點矩陣連動反應」以及「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連動反應」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等子問題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認識搖桿、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R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GB LED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及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 xml:space="preserve">8*8 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4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透過元件控制實驗，了解搖桿、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 xml:space="preserve">RGB LED 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及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8*8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點矩陣的操控及限制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lastRenderedPageBreak/>
              <w:t>PS-3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-8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lastRenderedPageBreak/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LAYPJS1147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第六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我是</w:t>
            </w:r>
            <w:proofErr w:type="gramStart"/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燈控師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-2</w:t>
            </w:r>
            <w:r w:rsidR="008113AC">
              <w:rPr>
                <w:rFonts w:ascii="Times New Roman" w:eastAsia="標楷體" w:hAnsi="Times New Roman"/>
                <w:b/>
                <w:color w:val="00B05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cs="標楷體" w:hint="eastAsia"/>
                <w:color w:val="FF0000"/>
                <w:szCs w:val="24"/>
              </w:rPr>
              <w:t>示範</w:t>
            </w:r>
          </w:p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322A7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Pr="00D8097C">
              <w:rPr>
                <w:rFonts w:ascii="標楷體" w:eastAsia="標楷體" w:hAnsi="標楷體" w:cs="標楷體" w:hint="eastAsia"/>
                <w:color w:val="FF0000"/>
                <w:szCs w:val="24"/>
              </w:rPr>
              <w:t>示範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探討「搖桿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感測實作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」子問題之解決方法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*8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點矩陣連動反應」子問題之解決方法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連動反應」子問題之解決方法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程式設計之變數自我改變數值的意義與用途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說明單一條件判斷式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(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如果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那麼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…)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的意義與用途，並實際操作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經由引導達成「搖桿向右推動時，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L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變亮，顯示箭頭向右的圖案」的效果實作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能透過討論擬定出可行的問題解決策略達成「搖桿向左推動時，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L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變暗，顯示箭頭向左的圖案」的效果實作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-5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PS-8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9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 w:rsidRPr="004135BC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11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7</w:t>
            </w:r>
          </w:p>
          <w:p w:rsidR="00D8097C" w:rsidRPr="00AB601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-2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AP-4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P-5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、</w:t>
            </w: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P-6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LAYPJS1147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第七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我是</w:t>
            </w:r>
            <w:proofErr w:type="gramStart"/>
            <w:r w:rsidRPr="0024087D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燈控師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-3</w:t>
            </w:r>
            <w:r w:rsidR="008113AC">
              <w:rPr>
                <w:rFonts w:ascii="Times New Roman" w:eastAsia="標楷體" w:hAnsi="Times New Roman"/>
                <w:b/>
                <w:color w:val="00B05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00B05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主程式流程圖設計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探討如何解決「讓亮度的數值維持在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0~255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之間」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數學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問題及問題修正策略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透過程式實作，設定亮度範圍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配合演算法步驟，堆疊積木完成程式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6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配合學習單進行課程總結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lastRenderedPageBreak/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0</w:t>
            </w:r>
            <w:r w:rsidRPr="004506AE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 xml:space="preserve"> </w:t>
            </w:r>
            <w:r w:rsidRPr="004506AE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12</w:t>
            </w:r>
            <w:r w:rsidRPr="004506AE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506AE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PS-15</w:t>
            </w:r>
          </w:p>
          <w:p w:rsidR="00D8097C" w:rsidRPr="00AB601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P-3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</w:t>
            </w:r>
            <w:r w:rsidRPr="00AB601D"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P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-10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R</w:t>
            </w:r>
            <w:r w:rsidRPr="0024087D"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LAYPJS1147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第八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道路守護者</w:t>
            </w:r>
            <w:r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-1</w:t>
            </w:r>
            <w:r w:rsidR="008113AC"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創意發想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情境流程圖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生活中行人專用號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誌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的情境問題討論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討論合適模擬行人專用號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誌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情境問題之感測元件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認識搖桿、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8*8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點矩陣及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蜂鳴器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7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透過元件控制實驗，了解搖桿、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8*8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點矩陣及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蜂鳴器的操控及限制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，以及蜂鳴器的安全注意事項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S-2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3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-8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 xml:space="preserve"> 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LAYPJS1156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第九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道路守護者</w:t>
            </w:r>
            <w:r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-2</w:t>
            </w:r>
            <w:r w:rsidR="008113AC"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C7B74" w:rsidRDefault="00D8097C" w:rsidP="00D8097C">
            <w:pPr>
              <w:autoSpaceDE w:val="0"/>
              <w:autoSpaceDN w:val="0"/>
              <w:spacing w:before="121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8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說明雙向條件判斷式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(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如果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那麼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否則</w:t>
            </w:r>
            <w:r w:rsidRPr="005360FD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…)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的意義與用途，並實際操作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8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利用程式在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8*8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點矩陣上顯示小動畫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7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5</w:t>
            </w:r>
          </w:p>
          <w:p w:rsidR="00D8097C" w:rsidRPr="00AB601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</w:t>
            </w:r>
            <w:r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AP-7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NKNUBLOCK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LAYPJS1156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道路守護者</w:t>
            </w:r>
            <w:r>
              <w:rPr>
                <w:rFonts w:ascii="Times New Roman" w:eastAsia="標楷體" w:hAnsi="Times New Roman" w:hint="eastAsia"/>
                <w:b/>
                <w:color w:val="943634" w:themeColor="accent2" w:themeShade="BF"/>
                <w:szCs w:val="24"/>
              </w:rPr>
              <w:t>-3</w:t>
            </w:r>
            <w:r w:rsidR="008113AC">
              <w:rPr>
                <w:rFonts w:ascii="Times New Roman" w:eastAsia="標楷體" w:hAnsi="Times New Roman"/>
                <w:b/>
                <w:color w:val="943634" w:themeColor="accent2" w:themeShade="BF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基礎型微課程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984806" w:themeColor="accent6" w:themeShade="8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6C7B74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情境分析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C7B74">
              <w:rPr>
                <w:rFonts w:eastAsia="標楷體" w:hint="eastAsia"/>
                <w:szCs w:val="24"/>
              </w:rPr>
              <w:t>情境流程圖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主程式流程圖設計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60277A" w:rsidRDefault="00D8097C" w:rsidP="00D8097C">
            <w:pPr>
              <w:autoSpaceDE w:val="0"/>
              <w:autoSpaceDN w:val="0"/>
              <w:spacing w:before="121" w:line="24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D8097C">
              <w:rPr>
                <w:rFonts w:ascii="標楷體" w:eastAsia="標楷體" w:hAnsi="標楷體" w:hint="eastAsia"/>
                <w:color w:val="FF0000"/>
                <w:szCs w:val="24"/>
              </w:rPr>
              <w:t xml:space="preserve"> 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spacing w:before="121" w:line="240" w:lineRule="exact"/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經由引導並自己動手完成「搖桿壓下時，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8*8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點矩陣會顯示小紅人行走」的效果實作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4"/>
              </w:numPr>
              <w:autoSpaceDE w:val="0"/>
              <w:autoSpaceDN w:val="0"/>
              <w:spacing w:before="121" w:line="240" w:lineRule="exact"/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能自己獨立完成「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搖桿沒壓下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時，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8*8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點矩陣會顯示小紅人站立，且蜂鳴器發出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警示音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」的效果實作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4"/>
              </w:numPr>
              <w:ind w:leftChars="0" w:left="357" w:hanging="357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依照演算法步驟完成積木堆疊達成主題任務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4"/>
              </w:numPr>
              <w:ind w:leftChars="0" w:left="357" w:hanging="357"/>
              <w:rPr>
                <w:rFonts w:eastAsia="標楷體"/>
                <w:color w:val="auto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配合學習單進行課程總結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PS-7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PS-10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PS-14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IT-6</w:t>
            </w:r>
          </w:p>
          <w:p w:rsidR="00D8097C" w:rsidRPr="00AB601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AB601D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AB601D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P-3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</w:t>
            </w:r>
            <w:r w:rsidRPr="00AB601D"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P</w:t>
            </w:r>
            <w:r w:rsidRPr="00AB601D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-10</w:t>
            </w:r>
            <w:r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AP</w:t>
            </w:r>
            <w:r>
              <w:rPr>
                <w:rFonts w:ascii="Times New Roman" w:eastAsia="標楷體" w:hAnsi="Times New Roman" w:cstheme="minorBidi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-11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LAYPJS1156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第十一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-1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94099A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94099A">
              <w:rPr>
                <w:rFonts w:eastAsia="標楷體" w:hint="eastAsia"/>
                <w:szCs w:val="24"/>
              </w:rPr>
              <w:t>創意發想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D8097C" w:rsidRPr="0094099A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94099A">
              <w:rPr>
                <w:rFonts w:eastAsia="標楷體" w:hint="eastAsia"/>
                <w:szCs w:val="24"/>
              </w:rPr>
              <w:t>情境分析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AA39C0" w:rsidRDefault="00D8097C" w:rsidP="00D8097C">
            <w:pPr>
              <w:jc w:val="both"/>
              <w:rPr>
                <w:rFonts w:eastAsia="標楷體"/>
                <w:szCs w:val="24"/>
                <w:highlight w:val="yellow"/>
              </w:rPr>
            </w:pPr>
            <w:r w:rsidRPr="0094099A">
              <w:rPr>
                <w:rFonts w:eastAsia="標楷體" w:hint="eastAsia"/>
                <w:szCs w:val="24"/>
              </w:rPr>
              <w:t>情境流程圖</w:t>
            </w:r>
            <w:r w:rsidRPr="0094099A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生活中平交道的情境問題討論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討論合適模擬平交道情境問題之感測元件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引導學生思考合適</w:t>
            </w:r>
            <w:proofErr w:type="gramStart"/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的感控元件</w:t>
            </w:r>
            <w:proofErr w:type="gramEnd"/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模</w:t>
            </w: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lastRenderedPageBreak/>
              <w:t>組，並說出選擇的原因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透過元件控制實驗，了解減速馬達及伺服馬達的操作及限制</w:t>
            </w:r>
          </w:p>
        </w:tc>
        <w:tc>
          <w:tcPr>
            <w:tcW w:w="653" w:type="pct"/>
            <w:vAlign w:val="center"/>
          </w:tcPr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lastRenderedPageBreak/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2</w:t>
            </w:r>
          </w:p>
          <w:p w:rsidR="00D8097C" w:rsidRPr="004135B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IT-3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T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-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5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-4-i-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3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lastRenderedPageBreak/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1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2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 xml:space="preserve">3 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、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IT</w:t>
            </w:r>
            <w:r w:rsidRPr="004135BC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-4-o-</w:t>
            </w:r>
            <w:r w:rsidRPr="004135BC">
              <w:rPr>
                <w:rFonts w:ascii="Times New Roman" w:eastAsia="標楷體" w:hAnsi="Times New Roman" w:hint="eastAsia"/>
                <w:color w:val="F79646" w:themeColor="accent6"/>
                <w:sz w:val="24"/>
                <w:szCs w:val="24"/>
                <w:lang w:val="en-US"/>
              </w:rPr>
              <w:t>4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lastRenderedPageBreak/>
              <w:t>LAYPJS1157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第十二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-2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情境分析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AA39C0" w:rsidRDefault="00D8097C" w:rsidP="00D8097C">
            <w:pPr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192C86"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auto"/>
                <w:szCs w:val="24"/>
              </w:rPr>
            </w:pPr>
            <w:r w:rsidRPr="005360FD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從主題任務中找出關鍵句，進行主題任務情境分析，以了解任務執行方式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0"/>
              </w:numPr>
              <w:ind w:leftChars="0"/>
              <w:rPr>
                <w:rFonts w:eastAsia="標楷體"/>
                <w:color w:val="auto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討論將問題切割成「超音波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感測實作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」以及「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RGB LED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連動反應」、「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8</w:t>
            </w:r>
            <w:r w:rsidRPr="005360FD">
              <w:rPr>
                <w:rFonts w:eastAsia="標楷體"/>
                <w:color w:val="auto"/>
                <w:sz w:val="24"/>
                <w:szCs w:val="24"/>
              </w:rPr>
              <w:t>*8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點矩陣連動反應」、「蜂鳴器連動反應」、「減速馬達連動反應」、「伺服馬達連動反應」等多個子問題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討論情境流程圖，理解每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個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模組所需進行的任務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spacing w:before="121" w:line="240" w:lineRule="exact"/>
              <w:ind w:leftChars="0"/>
              <w:rPr>
                <w:rFonts w:eastAsia="標楷體"/>
                <w:color w:val="auto"/>
                <w:szCs w:val="24"/>
              </w:rPr>
            </w:pPr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了解</w:t>
            </w:r>
            <w:proofErr w:type="gramStart"/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迴</w:t>
            </w:r>
            <w:proofErr w:type="gramEnd"/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圈</w:t>
            </w:r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</w:t>
            </w:r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重複</w:t>
            </w:r>
            <w:r w:rsidRPr="005360FD">
              <w:rPr>
                <w:rFonts w:eastAsia="標楷體"/>
                <w:color w:val="auto"/>
                <w:kern w:val="2"/>
                <w:sz w:val="24"/>
                <w:szCs w:val="24"/>
              </w:rPr>
              <w:t>…</w:t>
            </w:r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次</w:t>
            </w:r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)</w:t>
            </w:r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的</w:t>
            </w:r>
            <w:proofErr w:type="gramStart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的</w:t>
            </w:r>
            <w:proofErr w:type="gramEnd"/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意義、用途</w:t>
            </w:r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及使用時機</w:t>
            </w:r>
          </w:p>
          <w:p w:rsidR="00D8097C" w:rsidRPr="005360FD" w:rsidRDefault="00D8097C" w:rsidP="00D8097C">
            <w:pPr>
              <w:pStyle w:val="TableParagraph"/>
              <w:numPr>
                <w:ilvl w:val="0"/>
                <w:numId w:val="10"/>
              </w:numPr>
              <w:spacing w:line="344" w:lineRule="exact"/>
              <w:jc w:val="both"/>
              <w:rPr>
                <w:rFonts w:eastAsia="標楷體" w:hint="eastAsia"/>
                <w:szCs w:val="24"/>
              </w:rPr>
            </w:pPr>
            <w:r w:rsidRPr="005360F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根據情境流程圖，擬定出演算法步驟</w:t>
            </w:r>
          </w:p>
        </w:tc>
        <w:tc>
          <w:tcPr>
            <w:tcW w:w="653" w:type="pct"/>
            <w:vAlign w:val="center"/>
          </w:tcPr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4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-5</w:t>
            </w:r>
          </w:p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  <w:t>IT-7</w:t>
            </w:r>
          </w:p>
          <w:p w:rsidR="00D8097C" w:rsidRPr="00B151C1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P-7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B151C1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</w:t>
            </w:r>
            <w:r w:rsidRPr="00B151C1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8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LAYPJS1157</w:t>
            </w:r>
          </w:p>
        </w:tc>
      </w:tr>
      <w:tr w:rsidR="00D8097C" w:rsidRPr="0024087D" w:rsidTr="00192C86">
        <w:trPr>
          <w:trHeight w:val="1306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第十三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pStyle w:val="TableParagraph"/>
              <w:jc w:val="center"/>
              <w:rPr>
                <w:rFonts w:ascii="Times New Roman" w:eastAsia="標楷體" w:hAnsi="Times New Roman"/>
                <w:color w:val="0070C0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-3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情境分析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pStyle w:val="TableParagraph"/>
              <w:spacing w:line="34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t>副程式流程圖設計</w:t>
            </w:r>
            <w:r w:rsidR="00192C86" w:rsidRPr="00192C8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示範</w:t>
            </w:r>
          </w:p>
          <w:p w:rsidR="00D8097C" w:rsidRPr="00192C86" w:rsidRDefault="00D8097C" w:rsidP="00D8097C">
            <w:pPr>
              <w:pStyle w:val="TableParagraph"/>
              <w:spacing w:line="343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t>程式編程(堆疊)</w:t>
            </w:r>
            <w:r w:rsidR="00AA39C0" w:rsidRPr="00192C8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TableParagraph"/>
              <w:numPr>
                <w:ilvl w:val="0"/>
                <w:numId w:val="11"/>
              </w:numPr>
              <w:spacing w:line="343" w:lineRule="exact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 w:rsidRPr="005360FD">
              <w:rPr>
                <w:rFonts w:eastAsia="標楷體" w:hint="eastAsia"/>
                <w:sz w:val="24"/>
                <w:szCs w:val="24"/>
              </w:rPr>
              <w:t>依照演算法步驟完成積木堆疊達成主題任務「模擬平交道」</w:t>
            </w:r>
          </w:p>
          <w:p w:rsidR="00D8097C" w:rsidRPr="005360FD" w:rsidRDefault="00192C86" w:rsidP="00D8097C">
            <w:pPr>
              <w:pStyle w:val="TableParagraph"/>
              <w:numPr>
                <w:ilvl w:val="0"/>
                <w:numId w:val="11"/>
              </w:numPr>
              <w:spacing w:line="343" w:lineRule="exact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延伸</w:t>
            </w:r>
            <w:r w:rsidR="00D8097C" w:rsidRPr="005360F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進階練習，運用「狀態切換概念」達成緊急按鈕的功能</w:t>
            </w:r>
          </w:p>
          <w:p w:rsidR="00D8097C" w:rsidRPr="005360FD" w:rsidRDefault="00D8097C" w:rsidP="00D8097C">
            <w:pPr>
              <w:pStyle w:val="TableParagraph"/>
              <w:numPr>
                <w:ilvl w:val="0"/>
                <w:numId w:val="11"/>
              </w:numPr>
              <w:spacing w:line="344" w:lineRule="exact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 w:rsidRPr="005360FD">
              <w:rPr>
                <w:rFonts w:eastAsia="標楷體" w:hint="eastAsia"/>
                <w:sz w:val="24"/>
                <w:szCs w:val="24"/>
              </w:rPr>
              <w:t>討論將問題切割成「一般狀態」以及「緊急狀態」兩個子問題</w:t>
            </w:r>
          </w:p>
          <w:p w:rsidR="00D8097C" w:rsidRPr="005360FD" w:rsidRDefault="00D8097C" w:rsidP="00D8097C">
            <w:pPr>
              <w:pStyle w:val="aa"/>
              <w:numPr>
                <w:ilvl w:val="0"/>
                <w:numId w:val="11"/>
              </w:numPr>
              <w:ind w:leftChars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程式設計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之「狀態切換</w:t>
            </w:r>
            <w:r w:rsidRPr="005360FD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概念</w:t>
            </w:r>
            <w:r w:rsidRPr="005360FD">
              <w:rPr>
                <w:rFonts w:eastAsia="標楷體" w:hint="eastAsia"/>
                <w:color w:val="auto"/>
                <w:sz w:val="24"/>
                <w:szCs w:val="24"/>
              </w:rPr>
              <w:t>」的意義與使用方式</w:t>
            </w:r>
          </w:p>
        </w:tc>
        <w:tc>
          <w:tcPr>
            <w:tcW w:w="653" w:type="pct"/>
            <w:vAlign w:val="center"/>
          </w:tcPr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5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6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-8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15</w:t>
            </w:r>
          </w:p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</w:t>
            </w: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-3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P-7</w:t>
            </w: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P-8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LAYPJS1157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第十四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pStyle w:val="TableParagraph"/>
              <w:spacing w:line="383" w:lineRule="exact"/>
              <w:jc w:val="center"/>
              <w:rPr>
                <w:rFonts w:ascii="Times New Roman" w:eastAsia="標楷體" w:hAnsi="Times New Roman"/>
                <w:color w:val="0070C0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-4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192C86" w:rsidRDefault="00D8097C" w:rsidP="00D8097C">
            <w:pPr>
              <w:jc w:val="both"/>
              <w:rPr>
                <w:rFonts w:eastAsia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情境分析</w:t>
            </w:r>
            <w:r w:rsidR="00192C86"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2C86">
              <w:rPr>
                <w:rFonts w:eastAsia="標楷體" w:hint="eastAsia"/>
                <w:szCs w:val="24"/>
              </w:rPr>
              <w:t>情境流程圖</w:t>
            </w:r>
            <w:r w:rsidR="00192C86"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pStyle w:val="TableParagraph"/>
              <w:spacing w:line="343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t>副程式流程圖設計</w:t>
            </w:r>
            <w:r w:rsidR="00192C86"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5360FD" w:rsidRDefault="00D8097C" w:rsidP="00D8097C">
            <w:pPr>
              <w:pStyle w:val="TableParagraph"/>
              <w:spacing w:line="344" w:lineRule="exact"/>
              <w:jc w:val="both"/>
              <w:rPr>
                <w:rFonts w:eastAsia="標楷體" w:hint="eastAsia"/>
                <w:sz w:val="24"/>
                <w:szCs w:val="24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程式編程(堆疊)</w:t>
            </w:r>
            <w:r w:rsidR="00192C86" w:rsidRPr="00192C8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5360FD" w:rsidRDefault="00D8097C" w:rsidP="00D8097C">
            <w:pPr>
              <w:pStyle w:val="TableParagraph"/>
              <w:numPr>
                <w:ilvl w:val="0"/>
                <w:numId w:val="12"/>
              </w:numPr>
              <w:spacing w:line="344" w:lineRule="exact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 w:rsidRPr="005360FD">
              <w:rPr>
                <w:rFonts w:eastAsia="標楷體" w:hint="eastAsia"/>
                <w:sz w:val="24"/>
                <w:szCs w:val="24"/>
              </w:rPr>
              <w:lastRenderedPageBreak/>
              <w:t>探討「一般狀態」子問題之解決方法</w:t>
            </w:r>
          </w:p>
          <w:p w:rsidR="00D8097C" w:rsidRPr="005360FD" w:rsidRDefault="00D8097C" w:rsidP="00D8097C">
            <w:pPr>
              <w:pStyle w:val="TableParagraph"/>
              <w:numPr>
                <w:ilvl w:val="0"/>
                <w:numId w:val="12"/>
              </w:numPr>
              <w:spacing w:line="344" w:lineRule="exact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 w:rsidRPr="005360FD">
              <w:rPr>
                <w:rFonts w:eastAsia="標楷體" w:hint="eastAsia"/>
                <w:sz w:val="24"/>
                <w:szCs w:val="24"/>
              </w:rPr>
              <w:t>探討「緊急狀態」子問題之解決方</w:t>
            </w:r>
            <w:r w:rsidRPr="005360FD">
              <w:rPr>
                <w:rFonts w:eastAsia="標楷體" w:hint="eastAsia"/>
                <w:sz w:val="24"/>
                <w:szCs w:val="24"/>
              </w:rPr>
              <w:lastRenderedPageBreak/>
              <w:t>法</w:t>
            </w:r>
          </w:p>
          <w:p w:rsidR="00D8097C" w:rsidRPr="005360FD" w:rsidRDefault="00192C86" w:rsidP="00D8097C">
            <w:pPr>
              <w:pStyle w:val="TableParagraph"/>
              <w:numPr>
                <w:ilvl w:val="0"/>
                <w:numId w:val="12"/>
              </w:numPr>
              <w:spacing w:line="344" w:lineRule="exact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kern w:val="2"/>
                <w:sz w:val="24"/>
                <w:szCs w:val="24"/>
              </w:rPr>
              <w:t>延伸</w:t>
            </w:r>
            <w:r w:rsidR="00D8097C" w:rsidRPr="005360FD">
              <w:rPr>
                <w:rFonts w:eastAsia="標楷體" w:hint="eastAsia"/>
                <w:kern w:val="2"/>
                <w:sz w:val="24"/>
                <w:szCs w:val="24"/>
              </w:rPr>
              <w:t>進階練習之情境流程圖討論，能以流程圖表達問題解決策略</w:t>
            </w:r>
          </w:p>
        </w:tc>
        <w:tc>
          <w:tcPr>
            <w:tcW w:w="653" w:type="pct"/>
            <w:vAlign w:val="center"/>
          </w:tcPr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lastRenderedPageBreak/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11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13</w:t>
            </w:r>
          </w:p>
          <w:p w:rsidR="00D8097C" w:rsidRPr="002E06DF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AP-1</w:t>
            </w:r>
            <w:r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A</w:t>
            </w: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P-7</w:t>
            </w: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2E06DF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AP-10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lastRenderedPageBreak/>
              <w:t>LAYPJS1157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lastRenderedPageBreak/>
              <w:t>第十五</w:t>
            </w:r>
            <w:proofErr w:type="gramStart"/>
            <w:r w:rsidRPr="0024087D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741" w:type="pct"/>
            <w:gridSpan w:val="2"/>
            <w:vAlign w:val="center"/>
          </w:tcPr>
          <w:p w:rsidR="00D8097C" w:rsidRPr="0024087D" w:rsidRDefault="00D8097C" w:rsidP="00D8097C">
            <w:pPr>
              <w:pStyle w:val="TableParagraph"/>
              <w:jc w:val="center"/>
              <w:rPr>
                <w:rFonts w:ascii="Times New Roman" w:eastAsia="標楷體" w:hAnsi="Times New Roman"/>
                <w:color w:val="0070C0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模擬平交道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-5</w:t>
            </w:r>
            <w:r w:rsidR="008113AC">
              <w:rPr>
                <w:rFonts w:ascii="Times New Roman" w:eastAsia="標楷體" w:hAnsi="Times New Roman"/>
                <w:b/>
                <w:color w:val="7030A0"/>
                <w:szCs w:val="24"/>
              </w:rPr>
              <w:br/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(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複合型微課程</w:t>
            </w:r>
            <w:r w:rsidR="008113AC" w:rsidRPr="008113AC">
              <w:rPr>
                <w:rFonts w:ascii="Times New Roman" w:eastAsia="標楷體" w:hAnsi="Times New Roman" w:cs="標楷體" w:hint="eastAsia"/>
                <w:b/>
                <w:bCs/>
                <w:color w:val="7030A0"/>
                <w:sz w:val="20"/>
                <w:szCs w:val="24"/>
              </w:rPr>
              <w:t>)</w:t>
            </w:r>
          </w:p>
        </w:tc>
        <w:tc>
          <w:tcPr>
            <w:tcW w:w="862" w:type="pct"/>
            <w:vAlign w:val="center"/>
          </w:tcPr>
          <w:p w:rsidR="00D8097C" w:rsidRPr="00192C86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92C86">
              <w:rPr>
                <w:rFonts w:ascii="標楷體" w:eastAsia="標楷體" w:hAnsi="標楷體" w:hint="eastAsia"/>
                <w:szCs w:val="24"/>
              </w:rPr>
              <w:t>主程式流程圖設計</w:t>
            </w:r>
            <w:r w:rsidR="00192C86" w:rsidRPr="00192C86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192C86" w:rsidRDefault="00D8097C" w:rsidP="00D8097C">
            <w:pPr>
              <w:pStyle w:val="TableParagraph"/>
              <w:spacing w:line="344" w:lineRule="exact"/>
              <w:jc w:val="both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192C86">
              <w:rPr>
                <w:rFonts w:ascii="標楷體" w:eastAsia="標楷體" w:hAnsi="標楷體" w:hint="eastAsia"/>
                <w:sz w:val="24"/>
                <w:szCs w:val="24"/>
              </w:rPr>
              <w:t>程式編程(堆疊)</w:t>
            </w:r>
            <w:r w:rsidR="00192C86" w:rsidRPr="00192C86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仿作</w:t>
            </w:r>
          </w:p>
        </w:tc>
        <w:tc>
          <w:tcPr>
            <w:tcW w:w="1383" w:type="pct"/>
            <w:vAlign w:val="center"/>
          </w:tcPr>
          <w:p w:rsidR="00D8097C" w:rsidRPr="005360FD" w:rsidRDefault="00192C86" w:rsidP="00D8097C">
            <w:pPr>
              <w:pStyle w:val="TableParagraph"/>
              <w:numPr>
                <w:ilvl w:val="0"/>
                <w:numId w:val="13"/>
              </w:numPr>
              <w:spacing w:line="344" w:lineRule="exact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延伸</w:t>
            </w:r>
            <w:r w:rsidR="00D8097C" w:rsidRPr="005360F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進階練習，設計平交道緊急按鈕之相應功能，擬定出演算法步驟程式設計之函式積木使用說明</w:t>
            </w:r>
          </w:p>
          <w:p w:rsidR="00D8097C" w:rsidRDefault="00D8097C" w:rsidP="00D8097C">
            <w:pPr>
              <w:pStyle w:val="TableParagraph"/>
              <w:numPr>
                <w:ilvl w:val="0"/>
                <w:numId w:val="13"/>
              </w:numPr>
              <w:spacing w:line="344" w:lineRule="exact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 w:rsidRPr="005360FD">
              <w:rPr>
                <w:rFonts w:eastAsia="標楷體" w:hint="eastAsia"/>
                <w:sz w:val="24"/>
                <w:szCs w:val="24"/>
              </w:rPr>
              <w:t>依照演算法步驟，使用函式積木完成積木堆疊達成主題任務「</w:t>
            </w:r>
            <w:r w:rsidRPr="005360FD">
              <w:rPr>
                <w:rFonts w:ascii="Times New Roman" w:eastAsia="標楷體" w:hAnsi="Times New Roman" w:hint="eastAsia"/>
                <w:kern w:val="2"/>
                <w:sz w:val="24"/>
                <w:szCs w:val="24"/>
              </w:rPr>
              <w:t>平交道緊急按鈕」</w:t>
            </w:r>
          </w:p>
          <w:p w:rsidR="00D8097C" w:rsidRPr="005360FD" w:rsidRDefault="00192C86" w:rsidP="00D8097C">
            <w:pPr>
              <w:pStyle w:val="TableParagraph"/>
              <w:numPr>
                <w:ilvl w:val="0"/>
                <w:numId w:val="13"/>
              </w:numPr>
              <w:spacing w:line="344" w:lineRule="exact"/>
              <w:jc w:val="both"/>
              <w:rPr>
                <w:rFonts w:ascii="Times New Roman" w:eastAsia="標楷體" w:hAnsi="Times New Roman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問題討論及延伸應用，</w:t>
            </w:r>
            <w:r w:rsidR="00D8097C" w:rsidRPr="005360FD">
              <w:rPr>
                <w:rFonts w:eastAsia="標楷體" w:hint="eastAsia"/>
                <w:sz w:val="24"/>
                <w:szCs w:val="24"/>
              </w:rPr>
              <w:t>配合學習單進行課程總結</w:t>
            </w:r>
          </w:p>
        </w:tc>
        <w:tc>
          <w:tcPr>
            <w:tcW w:w="653" w:type="pct"/>
            <w:vAlign w:val="center"/>
          </w:tcPr>
          <w:p w:rsidR="00D8097C" w:rsidRPr="00D65F79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</w:pP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PS</w:t>
            </w:r>
            <w:r w:rsidRPr="002E06DF"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-8</w:t>
            </w:r>
            <w:r w:rsidRPr="002E06DF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、</w:t>
            </w:r>
            <w:r w:rsidRPr="00D65F79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D65F79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13</w:t>
            </w:r>
            <w:r w:rsidRPr="004135BC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</w:rPr>
              <w:t>、</w:t>
            </w:r>
            <w:r w:rsidRPr="00D65F79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S</w:t>
            </w:r>
            <w:r w:rsidRPr="00D65F79">
              <w:rPr>
                <w:rFonts w:ascii="Times New Roman" w:eastAsia="標楷體" w:hAnsi="Times New Roman" w:hint="eastAsia"/>
                <w:color w:val="4F81BD" w:themeColor="accent1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eastAsia="標楷體" w:hAnsi="Times New Roman"/>
                <w:color w:val="4F81BD" w:themeColor="accent1"/>
                <w:sz w:val="24"/>
                <w:szCs w:val="24"/>
                <w:lang w:val="en-US"/>
              </w:rPr>
              <w:t>4</w:t>
            </w:r>
          </w:p>
          <w:p w:rsidR="00D8097C" w:rsidRPr="00D65F79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</w:t>
            </w:r>
            <w:r w:rsidRPr="00D65F79"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  <w:t>-3</w:t>
            </w: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</w:rPr>
              <w:t>、</w:t>
            </w:r>
            <w:r w:rsidRPr="00D65F79">
              <w:rPr>
                <w:rFonts w:ascii="Times New Roman" w:eastAsia="標楷體" w:hAnsi="Times New Roman" w:hint="eastAsia"/>
                <w:color w:val="76923C" w:themeColor="accent3" w:themeShade="BF"/>
                <w:sz w:val="24"/>
                <w:szCs w:val="24"/>
                <w:lang w:val="en-US"/>
              </w:rPr>
              <w:t>AP-10</w:t>
            </w:r>
            <w:r w:rsidRPr="00D65F79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、</w:t>
            </w:r>
            <w:r w:rsidRPr="00D65F79">
              <w:rPr>
                <w:rFonts w:ascii="Times New Roman" w:eastAsia="標楷體" w:hAnsi="Times New Roman" w:cstheme="minorBidi" w:hint="eastAsia"/>
                <w:color w:val="76923C" w:themeColor="accent3" w:themeShade="BF"/>
                <w:kern w:val="2"/>
                <w:sz w:val="24"/>
                <w:szCs w:val="24"/>
                <w:lang w:val="en-US" w:bidi="ar-SA"/>
              </w:rPr>
              <w:t>AP-11</w:t>
            </w: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24087D">
              <w:rPr>
                <w:rFonts w:ascii="Times New Roman" w:eastAsia="標楷體" w:hAnsi="Times New Roman"/>
                <w:szCs w:val="24"/>
              </w:rPr>
              <w:t>GB LED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8*8</w:t>
            </w:r>
            <w:r w:rsidRPr="0024087D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點矩陣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D8097C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</w:tc>
        <w:tc>
          <w:tcPr>
            <w:tcW w:w="471" w:type="pct"/>
            <w:vAlign w:val="center"/>
          </w:tcPr>
          <w:p w:rsidR="00D8097C" w:rsidRPr="00B047DB" w:rsidRDefault="00D8097C" w:rsidP="00D8097C">
            <w:pPr>
              <w:jc w:val="center"/>
              <w:rPr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LAYPJS1157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B35AE8" w:rsidRDefault="00D8097C" w:rsidP="00D809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第十六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3" w:type="pct"/>
            <w:vMerge w:val="restart"/>
            <w:vAlign w:val="center"/>
          </w:tcPr>
          <w:p w:rsidR="00D8097C" w:rsidRPr="00130914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color w:val="C00000"/>
                <w:szCs w:val="24"/>
              </w:rPr>
              <w:t>專題實作</w:t>
            </w:r>
          </w:p>
        </w:tc>
        <w:tc>
          <w:tcPr>
            <w:tcW w:w="870" w:type="pct"/>
            <w:gridSpan w:val="2"/>
            <w:vAlign w:val="center"/>
          </w:tcPr>
          <w:p w:rsidR="00D8097C" w:rsidRDefault="00D8097C" w:rsidP="00D8097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創意發想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192C86" w:rsidRDefault="00D8097C" w:rsidP="00D8097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情境分析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130914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</w:tc>
        <w:tc>
          <w:tcPr>
            <w:tcW w:w="1383" w:type="pct"/>
            <w:vMerge w:val="restart"/>
          </w:tcPr>
          <w:p w:rsidR="00D8097C" w:rsidRPr="00BE3DE3" w:rsidRDefault="006F46D7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hyperlink r:id="rId8" w:history="1">
              <w:r w:rsidR="00D8097C" w:rsidRPr="00BE3DE3">
                <w:rPr>
                  <w:rStyle w:val="ad"/>
                  <w:rFonts w:ascii="標楷體" w:eastAsia="標楷體" w:hAnsi="標楷體" w:hint="eastAsia"/>
                  <w:color w:val="auto"/>
                  <w:sz w:val="24"/>
                  <w:szCs w:val="24"/>
                  <w:u w:val="none"/>
                </w:rPr>
                <w:t>開心農場</w:t>
              </w:r>
            </w:hyperlink>
            <w:r w:rsidR="00D8097C" w:rsidRPr="00BE3DE3">
              <w:rPr>
                <w:rFonts w:ascii="標楷體" w:eastAsia="標楷體" w:hAnsi="標楷體" w:hint="eastAsia"/>
                <w:sz w:val="24"/>
                <w:szCs w:val="24"/>
              </w:rPr>
              <w:t>(教材資源網)</w:t>
            </w:r>
          </w:p>
          <w:p w:rsidR="00D8097C" w:rsidRPr="00BE3DE3" w:rsidRDefault="006F46D7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hyperlink r:id="rId9" w:history="1">
              <w:r w:rsidR="00D8097C" w:rsidRPr="00BE3DE3">
                <w:rPr>
                  <w:rStyle w:val="ad"/>
                  <w:rFonts w:ascii="標楷體" w:eastAsia="標楷體" w:hAnsi="標楷體" w:hint="eastAsia"/>
                  <w:color w:val="auto"/>
                  <w:sz w:val="24"/>
                  <w:szCs w:val="24"/>
                  <w:u w:val="none"/>
                </w:rPr>
                <w:t>水庫洩洪系統</w:t>
              </w:r>
            </w:hyperlink>
            <w:r w:rsidR="00D8097C" w:rsidRPr="00BE3DE3">
              <w:rPr>
                <w:rFonts w:ascii="標楷體" w:eastAsia="標楷體" w:hAnsi="標楷體" w:hint="eastAsia"/>
                <w:sz w:val="24"/>
                <w:szCs w:val="24"/>
              </w:rPr>
              <w:t>(教材資源網)</w:t>
            </w:r>
          </w:p>
          <w:p w:rsidR="00D8097C" w:rsidRPr="00BE3DE3" w:rsidRDefault="006F46D7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hyperlink r:id="rId10" w:history="1">
              <w:r w:rsidR="00D8097C" w:rsidRPr="00BE3DE3">
                <w:rPr>
                  <w:rStyle w:val="ad"/>
                  <w:rFonts w:ascii="標楷體" w:eastAsia="標楷體" w:hAnsi="標楷體" w:hint="eastAsia"/>
                  <w:color w:val="auto"/>
                  <w:sz w:val="24"/>
                  <w:szCs w:val="24"/>
                  <w:u w:val="none"/>
                </w:rPr>
                <w:t>口罩製作機</w:t>
              </w:r>
            </w:hyperlink>
            <w:r w:rsidR="00D8097C" w:rsidRPr="00BE3DE3">
              <w:rPr>
                <w:rFonts w:ascii="標楷體" w:eastAsia="標楷體" w:hAnsi="標楷體" w:hint="eastAsia"/>
                <w:sz w:val="24"/>
                <w:szCs w:val="24"/>
              </w:rPr>
              <w:t>(教材資源網)</w:t>
            </w:r>
          </w:p>
          <w:p w:rsidR="00D8097C" w:rsidRPr="004240FD" w:rsidRDefault="00D8097C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智慧電冰箱(創新創意微課程規劃)</w:t>
            </w:r>
          </w:p>
          <w:p w:rsidR="00D8097C" w:rsidRPr="00BE3DE3" w:rsidRDefault="00D8097C" w:rsidP="00D8097C">
            <w:pPr>
              <w:pStyle w:val="TableParagraph"/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「</w:t>
            </w:r>
            <w:r w:rsidRPr="004240FD"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備註：</w:t>
            </w:r>
            <w:r w:rsidRPr="004240FD">
              <w:rPr>
                <w:rFonts w:ascii="標楷體" w:eastAsia="標楷體" w:hAnsi="標楷體" w:cs="微軟正黑體" w:hint="eastAsia"/>
                <w:color w:val="FF0000"/>
                <w:kern w:val="2"/>
                <w:sz w:val="24"/>
                <w:szCs w:val="24"/>
              </w:rPr>
              <w:t>學生任選</w:t>
            </w:r>
            <w:proofErr w:type="gramStart"/>
            <w:r w:rsidRPr="004240FD">
              <w:rPr>
                <w:rFonts w:ascii="標楷體" w:eastAsia="標楷體" w:hAnsi="標楷體" w:cs="微軟正黑體" w:hint="eastAsia"/>
                <w:color w:val="FF0000"/>
                <w:kern w:val="2"/>
                <w:sz w:val="24"/>
                <w:szCs w:val="24"/>
              </w:rPr>
              <w:t>一</w:t>
            </w:r>
            <w:proofErr w:type="gramEnd"/>
            <w:r w:rsidRPr="004240FD">
              <w:rPr>
                <w:rFonts w:ascii="標楷體" w:eastAsia="標楷體" w:hAnsi="標楷體" w:cs="微軟正黑體" w:hint="eastAsia"/>
                <w:color w:val="FF0000"/>
                <w:kern w:val="2"/>
                <w:sz w:val="24"/>
                <w:szCs w:val="24"/>
              </w:rPr>
              <w:t>專題實作</w:t>
            </w:r>
            <w:r>
              <w:rPr>
                <w:rFonts w:ascii="標楷體" w:eastAsia="標楷體" w:hAnsi="標楷體" w:cs="微軟正黑體" w:hint="eastAsia"/>
                <w:kern w:val="2"/>
                <w:sz w:val="24"/>
                <w:szCs w:val="24"/>
              </w:rPr>
              <w:t>」</w:t>
            </w:r>
          </w:p>
          <w:p w:rsidR="00D8097C" w:rsidRPr="00BE3DE3" w:rsidRDefault="00D8097C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情境討論、情境分析、程式分析</w:t>
            </w:r>
          </w:p>
          <w:p w:rsidR="00D8097C" w:rsidRPr="00BE3DE3" w:rsidRDefault="00D8097C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程式流程圖-副程式、主程式</w:t>
            </w:r>
          </w:p>
          <w:p w:rsidR="00D8097C" w:rsidRPr="00BE3DE3" w:rsidRDefault="00D8097C" w:rsidP="00D8097C">
            <w:pPr>
              <w:pStyle w:val="TableParagraph"/>
              <w:numPr>
                <w:ilvl w:val="0"/>
                <w:numId w:val="16"/>
              </w:numPr>
              <w:spacing w:line="345" w:lineRule="exact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BE3DE3">
              <w:rPr>
                <w:rFonts w:ascii="標楷體" w:eastAsia="標楷體" w:hAnsi="標楷體" w:hint="eastAsia"/>
                <w:sz w:val="24"/>
                <w:szCs w:val="24"/>
              </w:rPr>
              <w:t>依照程式流程圖主程式堆疊積木</w:t>
            </w:r>
          </w:p>
          <w:p w:rsidR="00D8097C" w:rsidRPr="0024087D" w:rsidRDefault="00192C86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  <w:r w:rsidR="00D8097C" w:rsidRPr="00BE3DE3">
              <w:rPr>
                <w:rFonts w:ascii="標楷體" w:eastAsia="標楷體" w:hAnsi="標楷體" w:hint="eastAsia"/>
                <w:sz w:val="24"/>
                <w:szCs w:val="24"/>
              </w:rPr>
              <w:t>專題成果報告</w:t>
            </w: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Merge w:val="restart"/>
            <w:vAlign w:val="center"/>
          </w:tcPr>
          <w:p w:rsidR="00D8097C" w:rsidRDefault="00D8097C" w:rsidP="00D8097C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自編教材</w:t>
            </w:r>
          </w:p>
          <w:p w:rsidR="00D8097C" w:rsidRDefault="00D8097C" w:rsidP="00D8097C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NAYP1123</w:t>
            </w:r>
          </w:p>
          <w:p w:rsidR="00D8097C" w:rsidRDefault="00D8097C" w:rsidP="00D8097C">
            <w:pPr>
              <w:spacing w:line="360" w:lineRule="exact"/>
              <w:rPr>
                <w:rFonts w:ascii="微軟正黑體" w:eastAsia="微軟正黑體" w:hAnsi="微軟正黑體"/>
                <w:color w:val="333333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NAYP1132</w:t>
            </w:r>
          </w:p>
          <w:p w:rsidR="00D8097C" w:rsidRDefault="00D8097C" w:rsidP="00D8097C">
            <w:pPr>
              <w:jc w:val="both"/>
            </w:pPr>
            <w:r>
              <w:rPr>
                <w:rFonts w:ascii="微軟正黑體" w:eastAsia="微軟正黑體" w:hAnsi="微軟正黑體" w:hint="eastAsia"/>
                <w:color w:val="333333"/>
                <w:sz w:val="22"/>
              </w:rPr>
              <w:t>NAYP1149</w:t>
            </w: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B35AE8" w:rsidRDefault="00D8097C" w:rsidP="00D809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第十七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3" w:type="pct"/>
            <w:vMerge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130914" w:rsidRDefault="00D8097C" w:rsidP="00192C86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</w:t>
            </w:r>
            <w:r w:rsidRPr="00F51B94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學生自主</w:t>
            </w:r>
            <w:r w:rsidRPr="00F51B9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383" w:type="pct"/>
            <w:vMerge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D8097C" w:rsidRDefault="00D8097C" w:rsidP="00D8097C">
            <w:pPr>
              <w:jc w:val="both"/>
            </w:pP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Default="00D8097C" w:rsidP="00D809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第十八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3" w:type="pct"/>
            <w:vMerge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副程式流程圖設計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EE0650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</w:tc>
        <w:tc>
          <w:tcPr>
            <w:tcW w:w="1383" w:type="pct"/>
            <w:vMerge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D8097C" w:rsidRDefault="00D8097C" w:rsidP="00D8097C">
            <w:pPr>
              <w:jc w:val="both"/>
            </w:pP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Default="00D8097C" w:rsidP="00D8097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第十九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733" w:type="pct"/>
            <w:vMerge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D8097C" w:rsidRDefault="00D8097C" w:rsidP="00D8097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主程式流程圖設計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D8097C" w:rsidRPr="00192C86" w:rsidRDefault="00D8097C" w:rsidP="00192C8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程式編程</w:t>
            </w:r>
            <w:r w:rsidR="00192C86" w:rsidRPr="00F51B94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</w:tc>
        <w:tc>
          <w:tcPr>
            <w:tcW w:w="1383" w:type="pct"/>
            <w:vMerge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vAlign w:val="center"/>
          </w:tcPr>
          <w:p w:rsidR="00D8097C" w:rsidRDefault="00D8097C" w:rsidP="00D8097C">
            <w:pPr>
              <w:jc w:val="both"/>
            </w:pPr>
          </w:p>
        </w:tc>
      </w:tr>
      <w:tr w:rsidR="00D8097C" w:rsidRPr="0024087D" w:rsidTr="00192C86">
        <w:trPr>
          <w:trHeight w:val="570"/>
        </w:trPr>
        <w:tc>
          <w:tcPr>
            <w:tcW w:w="338" w:type="pct"/>
            <w:vAlign w:val="center"/>
          </w:tcPr>
          <w:p w:rsidR="00D8097C" w:rsidRPr="0024087D" w:rsidRDefault="00D8097C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B35AE8">
              <w:rPr>
                <w:rFonts w:ascii="標楷體" w:eastAsia="標楷體" w:hAnsi="標楷體" w:hint="eastAsia"/>
                <w:szCs w:val="24"/>
              </w:rPr>
              <w:t>第二十</w:t>
            </w:r>
            <w:proofErr w:type="gramStart"/>
            <w:r w:rsidRPr="00B35AE8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603" w:type="pct"/>
            <w:gridSpan w:val="3"/>
            <w:vAlign w:val="center"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hint="eastAsia"/>
                <w:szCs w:val="24"/>
              </w:rPr>
              <w:t>學生成果交流及展示</w:t>
            </w:r>
          </w:p>
        </w:tc>
        <w:tc>
          <w:tcPr>
            <w:tcW w:w="1383" w:type="pct"/>
          </w:tcPr>
          <w:p w:rsidR="00D8097C" w:rsidRPr="0024087D" w:rsidRDefault="00D8097C" w:rsidP="00D8097C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  <w:r w:rsidRPr="0024087D">
              <w:rPr>
                <w:rFonts w:ascii="Times New Roman" w:eastAsia="標楷體" w:hAnsi="Times New Roman" w:cs="微軟正黑體" w:hint="eastAsia"/>
                <w:kern w:val="2"/>
                <w:sz w:val="24"/>
                <w:szCs w:val="24"/>
              </w:rPr>
              <w:t>期末分享、作品展示</w:t>
            </w:r>
          </w:p>
        </w:tc>
        <w:tc>
          <w:tcPr>
            <w:tcW w:w="653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097C" w:rsidRPr="0024087D" w:rsidRDefault="00D8097C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:rsidR="00D8097C" w:rsidRDefault="00D8097C" w:rsidP="00D8097C">
            <w:pPr>
              <w:jc w:val="both"/>
            </w:pPr>
          </w:p>
        </w:tc>
      </w:tr>
    </w:tbl>
    <w:p w:rsidR="008113AC" w:rsidRDefault="008113AC" w:rsidP="008113AC">
      <w:pPr>
        <w:spacing w:line="360" w:lineRule="exact"/>
        <w:rPr>
          <w:rFonts w:ascii="標楷體" w:eastAsia="標楷體" w:hAnsi="標楷體"/>
          <w:szCs w:val="24"/>
        </w:rPr>
      </w:pPr>
    </w:p>
    <w:p w:rsidR="008113AC" w:rsidRDefault="008113AC" w:rsidP="008113AC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上學期課程計畫表：(基礎</w:t>
      </w:r>
      <w:r w:rsidR="00E365BA">
        <w:rPr>
          <w:rFonts w:ascii="標楷體" w:eastAsia="標楷體" w:hAnsi="標楷體" w:hint="eastAsia"/>
          <w:szCs w:val="24"/>
        </w:rPr>
        <w:t>型微課程</w:t>
      </w:r>
      <w:r>
        <w:rPr>
          <w:rFonts w:ascii="標楷體" w:eastAsia="標楷體" w:hAnsi="標楷體" w:hint="eastAsia"/>
          <w:szCs w:val="24"/>
        </w:rPr>
        <w:t>)</w:t>
      </w:r>
    </w:p>
    <w:p w:rsidR="008113AC" w:rsidRPr="00BB0BB0" w:rsidRDefault="008113AC" w:rsidP="008113AC">
      <w:pPr>
        <w:spacing w:line="360" w:lineRule="exact"/>
        <w:rPr>
          <w:rFonts w:ascii="標楷體" w:eastAsia="標楷體" w:hAnsi="標楷體"/>
          <w:szCs w:val="24"/>
        </w:rPr>
      </w:pPr>
      <w:r w:rsidRPr="00BB0BB0">
        <w:rPr>
          <w:rFonts w:ascii="標楷體" w:eastAsia="標楷體" w:hAnsi="標楷體" w:hint="eastAsia"/>
          <w:szCs w:val="24"/>
        </w:rPr>
        <w:t>備註1:第</w:t>
      </w:r>
      <w:r>
        <w:rPr>
          <w:rFonts w:ascii="標楷體" w:eastAsia="標楷體" w:hAnsi="標楷體" w:hint="eastAsia"/>
          <w:szCs w:val="24"/>
        </w:rPr>
        <w:t>11</w:t>
      </w:r>
      <w:proofErr w:type="gramStart"/>
      <w:r w:rsidRPr="00BB0BB0">
        <w:rPr>
          <w:rFonts w:ascii="標楷體" w:eastAsia="標楷體" w:hAnsi="標楷體" w:hint="eastAsia"/>
          <w:szCs w:val="24"/>
        </w:rPr>
        <w:t>週</w:t>
      </w:r>
      <w:proofErr w:type="gramEnd"/>
      <w:r w:rsidRPr="00BB0BB0">
        <w:rPr>
          <w:rFonts w:ascii="標楷體" w:eastAsia="標楷體" w:hAnsi="標楷體" w:hint="eastAsia"/>
          <w:szCs w:val="24"/>
        </w:rPr>
        <w:t>到第</w:t>
      </w:r>
      <w:r>
        <w:rPr>
          <w:rFonts w:ascii="標楷體" w:eastAsia="標楷體" w:hAnsi="標楷體" w:hint="eastAsia"/>
          <w:szCs w:val="24"/>
        </w:rPr>
        <w:t>2</w:t>
      </w:r>
      <w:r w:rsidRPr="00BB0BB0">
        <w:rPr>
          <w:rFonts w:ascii="標楷體" w:eastAsia="標楷體" w:hAnsi="標楷體" w:hint="eastAsia"/>
          <w:szCs w:val="24"/>
        </w:rPr>
        <w:t>0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之【複合</w:t>
      </w:r>
      <w:r w:rsidRPr="00BB0BB0">
        <w:rPr>
          <w:rFonts w:ascii="標楷體" w:eastAsia="標楷體" w:hAnsi="標楷體" w:hint="eastAsia"/>
          <w:szCs w:val="24"/>
        </w:rPr>
        <w:t>型微課程</w:t>
      </w:r>
      <w:r>
        <w:rPr>
          <w:rFonts w:ascii="標楷體" w:eastAsia="標楷體" w:hAnsi="標楷體" w:hint="eastAsia"/>
          <w:szCs w:val="24"/>
        </w:rPr>
        <w:t>及專題實作】可自行</w:t>
      </w:r>
      <w:r w:rsidRPr="00BB0BB0">
        <w:rPr>
          <w:rFonts w:ascii="標楷體" w:eastAsia="標楷體" w:hAnsi="標楷體" w:hint="eastAsia"/>
          <w:szCs w:val="24"/>
        </w:rPr>
        <w:t>取捨或調整授課週數</w:t>
      </w:r>
      <w:r>
        <w:rPr>
          <w:rFonts w:ascii="標楷體" w:eastAsia="標楷體" w:hAnsi="標楷體" w:hint="eastAsia"/>
          <w:szCs w:val="24"/>
        </w:rPr>
        <w:t>，整學期合計至少12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</w:p>
    <w:p w:rsidR="006A4CE9" w:rsidRDefault="008113AC" w:rsidP="001579A2">
      <w:pPr>
        <w:spacing w:line="360" w:lineRule="exact"/>
        <w:rPr>
          <w:rFonts w:ascii="標楷體" w:eastAsia="標楷體" w:hAnsi="標楷體"/>
          <w:szCs w:val="24"/>
        </w:rPr>
      </w:pPr>
      <w:r w:rsidRPr="00BB0BB0">
        <w:rPr>
          <w:rFonts w:ascii="標楷體" w:eastAsia="標楷體" w:hAnsi="標楷體" w:hint="eastAsia"/>
          <w:szCs w:val="24"/>
        </w:rPr>
        <w:t>備註2:第</w:t>
      </w:r>
      <w:r>
        <w:rPr>
          <w:rFonts w:ascii="標楷體" w:eastAsia="標楷體" w:hAnsi="標楷體" w:hint="eastAsia"/>
          <w:szCs w:val="24"/>
        </w:rPr>
        <w:t>16</w:t>
      </w:r>
      <w:r w:rsidRPr="00BB0BB0">
        <w:rPr>
          <w:rFonts w:ascii="標楷體" w:eastAsia="標楷體" w:hAnsi="標楷體" w:hint="eastAsia"/>
          <w:szCs w:val="24"/>
        </w:rPr>
        <w:t>週</w:t>
      </w:r>
      <w:r>
        <w:rPr>
          <w:rFonts w:ascii="標楷體" w:eastAsia="標楷體" w:hAnsi="標楷體" w:hint="eastAsia"/>
          <w:szCs w:val="24"/>
        </w:rPr>
        <w:t>專題實作主題</w:t>
      </w:r>
      <w:r w:rsidR="0094099A">
        <w:rPr>
          <w:rFonts w:ascii="標楷體" w:eastAsia="標楷體" w:hAnsi="標楷體" w:hint="eastAsia"/>
          <w:szCs w:val="24"/>
        </w:rPr>
        <w:t>，老師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可至【教材資源網】引用教材取代範本</w:t>
      </w:r>
      <w:r w:rsidRPr="00BB0BB0">
        <w:rPr>
          <w:rFonts w:ascii="標楷體" w:eastAsia="標楷體" w:hAnsi="標楷體" w:hint="eastAsia"/>
          <w:szCs w:val="24"/>
        </w:rPr>
        <w:t>主題</w:t>
      </w:r>
    </w:p>
    <w:p w:rsidR="000A708D" w:rsidRDefault="000A708D" w:rsidP="000A708D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備註3:上下學期課程計畫表應提案一次申請整學年度</w:t>
      </w:r>
    </w:p>
    <w:p w:rsidR="00A06982" w:rsidRPr="00A06982" w:rsidRDefault="00A06982" w:rsidP="000A708D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備註4:下學期課程計畫表提案請參考下學期範本</w:t>
      </w:r>
    </w:p>
    <w:p w:rsidR="000A708D" w:rsidRPr="000A708D" w:rsidRDefault="000A708D" w:rsidP="001579A2">
      <w:pPr>
        <w:spacing w:line="360" w:lineRule="exact"/>
        <w:rPr>
          <w:rFonts w:ascii="標楷體" w:eastAsia="標楷體" w:hAnsi="標楷體"/>
          <w:szCs w:val="24"/>
        </w:rPr>
      </w:pPr>
    </w:p>
    <w:sectPr w:rsidR="000A708D" w:rsidRPr="000A708D" w:rsidSect="00750F78">
      <w:head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D7" w:rsidRDefault="006F46D7" w:rsidP="00750F78">
      <w:r>
        <w:separator/>
      </w:r>
    </w:p>
  </w:endnote>
  <w:endnote w:type="continuationSeparator" w:id="0">
    <w:p w:rsidR="006F46D7" w:rsidRDefault="006F46D7" w:rsidP="007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D7" w:rsidRDefault="006F46D7" w:rsidP="00750F78">
      <w:r>
        <w:separator/>
      </w:r>
    </w:p>
  </w:footnote>
  <w:footnote w:type="continuationSeparator" w:id="0">
    <w:p w:rsidR="006F46D7" w:rsidRDefault="006F46D7" w:rsidP="0075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EC" w:rsidRPr="00B7270E" w:rsidRDefault="006F46D7" w:rsidP="00541820">
    <w:pPr>
      <w:pStyle w:val="a8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2049" type="#_x0000_t202" style="position:absolute;left:0;text-align:left;margin-left:8pt;margin-top:-36.05pt;width:459.65pt;height:29.2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" stroked="f">
          <v:textbox>
            <w:txbxContent>
              <w:p w:rsidR="005750EC" w:rsidRPr="00B7270E" w:rsidRDefault="00857130" w:rsidP="00541820">
                <w:pPr>
                  <w:rPr>
                    <w:rFonts w:ascii="微軟正黑體" w:eastAsia="微軟正黑體" w:hAnsi="微軟正黑體"/>
                    <w:szCs w:val="24"/>
                  </w:rPr>
                </w:pPr>
                <w:r>
                  <w:rPr>
                    <w:rFonts w:ascii="微軟正黑體" w:eastAsia="微軟正黑體" w:hAnsi="微軟正黑體" w:hint="eastAsia"/>
                    <w:szCs w:val="24"/>
                  </w:rPr>
                  <w:t>表</w:t>
                </w:r>
                <w:r w:rsidR="00B6267E">
                  <w:rPr>
                    <w:rFonts w:ascii="微軟正黑體" w:eastAsia="微軟正黑體" w:hAnsi="微軟正黑體" w:hint="eastAsia"/>
                    <w:szCs w:val="24"/>
                  </w:rPr>
                  <w:t>10</w:t>
                </w:r>
                <w:r w:rsidR="0037691C">
                  <w:rPr>
                    <w:rFonts w:ascii="微軟正黑體" w:eastAsia="微軟正黑體" w:hAnsi="微軟正黑體" w:hint="eastAsia"/>
                    <w:szCs w:val="24"/>
                  </w:rPr>
                  <w:t>1</w:t>
                </w:r>
                <w:r>
                  <w:rPr>
                    <w:rFonts w:ascii="微軟正黑體" w:eastAsia="微軟正黑體" w:hAnsi="微軟正黑體" w:hint="eastAsia"/>
                    <w:szCs w:val="24"/>
                  </w:rPr>
                  <w:t xml:space="preserve">  </w:t>
                </w:r>
                <w:r w:rsidR="0037691C">
                  <w:rPr>
                    <w:rFonts w:ascii="微軟正黑體" w:eastAsia="微軟正黑體" w:hAnsi="微軟正黑體" w:hint="eastAsia"/>
                    <w:szCs w:val="24"/>
                  </w:rPr>
                  <w:t xml:space="preserve"> </w:t>
                </w:r>
                <w:r w:rsidR="007E158A">
                  <w:rPr>
                    <w:rFonts w:ascii="微軟正黑體" w:eastAsia="微軟正黑體" w:hAnsi="微軟正黑體" w:hint="eastAsia"/>
                    <w:szCs w:val="24"/>
                  </w:rPr>
                  <w:t>4060馬達與感測器教具平台課程</w:t>
                </w:r>
                <w:r w:rsidR="0037691C">
                  <w:rPr>
                    <w:rFonts w:ascii="微軟正黑體" w:eastAsia="微軟正黑體" w:hAnsi="微軟正黑體" w:hint="eastAsia"/>
                    <w:szCs w:val="24"/>
                  </w:rPr>
                  <w:t>計畫表</w:t>
                </w:r>
                <w:r w:rsidR="00055D78">
                  <w:rPr>
                    <w:rFonts w:ascii="微軟正黑體" w:eastAsia="微軟正黑體" w:hAnsi="微軟正黑體" w:hint="eastAsia"/>
                    <w:szCs w:val="24"/>
                  </w:rPr>
                  <w:t>(</w:t>
                </w:r>
                <w:r w:rsidR="00AA39C0">
                  <w:rPr>
                    <w:rFonts w:ascii="微軟正黑體" w:eastAsia="微軟正黑體" w:hAnsi="微軟正黑體" w:hint="eastAsia"/>
                    <w:szCs w:val="24"/>
                  </w:rPr>
                  <w:t>上學期</w:t>
                </w:r>
                <w:r w:rsidR="00055D78">
                  <w:rPr>
                    <w:rFonts w:ascii="微軟正黑體" w:eastAsia="微軟正黑體" w:hAnsi="微軟正黑體" w:hint="eastAsia"/>
                    <w:szCs w:val="24"/>
                  </w:rPr>
                  <w:t>參考範本)</w:t>
                </w:r>
              </w:p>
            </w:txbxContent>
          </v:textbox>
        </v:shape>
      </w:pict>
    </w:r>
    <w:r w:rsidR="005750E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(OO市)(00</w:t>
    </w:r>
    <w:r w:rsidR="004429B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學校</w:t>
    </w:r>
    <w:r w:rsidR="005750E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)</w:t>
    </w:r>
    <w:r w:rsidR="005750EC"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t xml:space="preserve"> 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 xml:space="preserve">    </w:t>
    </w:r>
    <w:r w:rsidR="005750EC">
      <w:rPr>
        <w:rFonts w:ascii="微軟正黑體" w:eastAsia="微軟正黑體" w:hAnsi="微軟正黑體" w:cs="細明體"/>
        <w:b/>
        <w:sz w:val="32"/>
        <w:szCs w:val="32"/>
      </w:rPr>
      <w:t>00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>學年度第</w:t>
    </w:r>
    <w:r w:rsidR="005750EC">
      <w:rPr>
        <w:rFonts w:ascii="微軟正黑體" w:eastAsia="微軟正黑體" w:hAnsi="微軟正黑體" w:cs="細明體" w:hint="eastAsia"/>
        <w:b/>
        <w:sz w:val="32"/>
        <w:szCs w:val="32"/>
      </w:rPr>
      <w:t>0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>學期</w:t>
    </w:r>
    <w:r w:rsidR="005750EC">
      <w:rPr>
        <w:rFonts w:ascii="微軟正黑體" w:eastAsia="微軟正黑體" w:hAnsi="微軟正黑體" w:cs="細明體" w:hint="eastAsia"/>
        <w:b/>
        <w:sz w:val="32"/>
        <w:szCs w:val="32"/>
      </w:rPr>
      <w:t>0</w:t>
    </w:r>
    <w:r w:rsidR="005750EC">
      <w:rPr>
        <w:rFonts w:ascii="微軟正黑體" w:eastAsia="微軟正黑體" w:hAnsi="微軟正黑體" w:cs="細明體"/>
        <w:b/>
        <w:sz w:val="32"/>
        <w:szCs w:val="32"/>
      </w:rPr>
      <w:t>0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>課程計畫表</w:t>
    </w:r>
  </w:p>
  <w:p w:rsidR="005750EC" w:rsidRDefault="00575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1396"/>
    <w:multiLevelType w:val="hybridMultilevel"/>
    <w:tmpl w:val="0FCA1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87E36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8A3F69"/>
    <w:multiLevelType w:val="hybridMultilevel"/>
    <w:tmpl w:val="F684BBB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0E49E6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800F83"/>
    <w:multiLevelType w:val="hybridMultilevel"/>
    <w:tmpl w:val="73E8E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20671F"/>
    <w:multiLevelType w:val="hybridMultilevel"/>
    <w:tmpl w:val="187CB32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985D05"/>
    <w:multiLevelType w:val="hybridMultilevel"/>
    <w:tmpl w:val="CB7E16C6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04200"/>
    <w:multiLevelType w:val="hybridMultilevel"/>
    <w:tmpl w:val="677A4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F97970"/>
    <w:multiLevelType w:val="hybridMultilevel"/>
    <w:tmpl w:val="3440F114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7F3F9D"/>
    <w:multiLevelType w:val="hybridMultilevel"/>
    <w:tmpl w:val="6B4A5688"/>
    <w:lvl w:ilvl="0" w:tplc="93D285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9F366C"/>
    <w:multiLevelType w:val="hybridMultilevel"/>
    <w:tmpl w:val="DBEEBE30"/>
    <w:lvl w:ilvl="0" w:tplc="C8B8EF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CF52D7"/>
    <w:multiLevelType w:val="hybridMultilevel"/>
    <w:tmpl w:val="885E2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002482"/>
    <w:multiLevelType w:val="hybridMultilevel"/>
    <w:tmpl w:val="902A2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33165D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250DD6"/>
    <w:multiLevelType w:val="hybridMultilevel"/>
    <w:tmpl w:val="63C25FC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7322A2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4"/>
  </w:num>
  <w:num w:numId="9">
    <w:abstractNumId w:val="13"/>
  </w:num>
  <w:num w:numId="10">
    <w:abstractNumId w:val="6"/>
  </w:num>
  <w:num w:numId="11">
    <w:abstractNumId w:val="12"/>
  </w:num>
  <w:num w:numId="12">
    <w:abstractNumId w:val="11"/>
  </w:num>
  <w:num w:numId="13">
    <w:abstractNumId w:val="0"/>
  </w:num>
  <w:num w:numId="14">
    <w:abstractNumId w:val="4"/>
  </w:num>
  <w:num w:numId="15">
    <w:abstractNumId w:val="7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F78"/>
    <w:rsid w:val="00017463"/>
    <w:rsid w:val="00023CDB"/>
    <w:rsid w:val="00030104"/>
    <w:rsid w:val="00033814"/>
    <w:rsid w:val="000448FA"/>
    <w:rsid w:val="00055D78"/>
    <w:rsid w:val="00057824"/>
    <w:rsid w:val="00072A0D"/>
    <w:rsid w:val="000A08BE"/>
    <w:rsid w:val="000A708D"/>
    <w:rsid w:val="000B66CE"/>
    <w:rsid w:val="000C3B78"/>
    <w:rsid w:val="000C70B2"/>
    <w:rsid w:val="000E6B8E"/>
    <w:rsid w:val="00114051"/>
    <w:rsid w:val="00115BF6"/>
    <w:rsid w:val="001165AF"/>
    <w:rsid w:val="00120679"/>
    <w:rsid w:val="0012392D"/>
    <w:rsid w:val="00130914"/>
    <w:rsid w:val="0015297C"/>
    <w:rsid w:val="001579A2"/>
    <w:rsid w:val="00157E74"/>
    <w:rsid w:val="0018445A"/>
    <w:rsid w:val="00186BD1"/>
    <w:rsid w:val="00192C86"/>
    <w:rsid w:val="0019370B"/>
    <w:rsid w:val="001B0C7B"/>
    <w:rsid w:val="001B23BF"/>
    <w:rsid w:val="001B28A7"/>
    <w:rsid w:val="001C3E82"/>
    <w:rsid w:val="001C5746"/>
    <w:rsid w:val="001D39C9"/>
    <w:rsid w:val="00202C31"/>
    <w:rsid w:val="00207EFC"/>
    <w:rsid w:val="00215670"/>
    <w:rsid w:val="00220C63"/>
    <w:rsid w:val="002308C6"/>
    <w:rsid w:val="00232D50"/>
    <w:rsid w:val="0024003E"/>
    <w:rsid w:val="0024057C"/>
    <w:rsid w:val="002407A4"/>
    <w:rsid w:val="0024087D"/>
    <w:rsid w:val="002547E2"/>
    <w:rsid w:val="00262F1C"/>
    <w:rsid w:val="002652D8"/>
    <w:rsid w:val="00272071"/>
    <w:rsid w:val="002805F5"/>
    <w:rsid w:val="002A2DC7"/>
    <w:rsid w:val="002D0042"/>
    <w:rsid w:val="002D7BCB"/>
    <w:rsid w:val="002E06DF"/>
    <w:rsid w:val="002F3774"/>
    <w:rsid w:val="002F46FC"/>
    <w:rsid w:val="00301EB9"/>
    <w:rsid w:val="0031152C"/>
    <w:rsid w:val="0031304D"/>
    <w:rsid w:val="003159F6"/>
    <w:rsid w:val="00321FE1"/>
    <w:rsid w:val="00323FBD"/>
    <w:rsid w:val="003322A7"/>
    <w:rsid w:val="0035139A"/>
    <w:rsid w:val="00352349"/>
    <w:rsid w:val="00352996"/>
    <w:rsid w:val="00374B6F"/>
    <w:rsid w:val="0037691C"/>
    <w:rsid w:val="00384975"/>
    <w:rsid w:val="00385FFA"/>
    <w:rsid w:val="00387E5C"/>
    <w:rsid w:val="00396225"/>
    <w:rsid w:val="003A17CF"/>
    <w:rsid w:val="003B5AAD"/>
    <w:rsid w:val="003C4D9E"/>
    <w:rsid w:val="00403FE8"/>
    <w:rsid w:val="004135BC"/>
    <w:rsid w:val="00432969"/>
    <w:rsid w:val="004429BC"/>
    <w:rsid w:val="00447C8D"/>
    <w:rsid w:val="004506AE"/>
    <w:rsid w:val="004652E9"/>
    <w:rsid w:val="004A2092"/>
    <w:rsid w:val="004B22CE"/>
    <w:rsid w:val="004E4AD3"/>
    <w:rsid w:val="00506216"/>
    <w:rsid w:val="00523510"/>
    <w:rsid w:val="005324E2"/>
    <w:rsid w:val="00534762"/>
    <w:rsid w:val="005360FD"/>
    <w:rsid w:val="00541820"/>
    <w:rsid w:val="0054389F"/>
    <w:rsid w:val="00552056"/>
    <w:rsid w:val="0055758E"/>
    <w:rsid w:val="005623A8"/>
    <w:rsid w:val="005750EC"/>
    <w:rsid w:val="005D36E1"/>
    <w:rsid w:val="005D5DA2"/>
    <w:rsid w:val="005E61CE"/>
    <w:rsid w:val="005F098D"/>
    <w:rsid w:val="0060277A"/>
    <w:rsid w:val="00602814"/>
    <w:rsid w:val="006106A3"/>
    <w:rsid w:val="00615F32"/>
    <w:rsid w:val="00633D07"/>
    <w:rsid w:val="00653FBB"/>
    <w:rsid w:val="00655303"/>
    <w:rsid w:val="00671613"/>
    <w:rsid w:val="00687BAE"/>
    <w:rsid w:val="006A4CE9"/>
    <w:rsid w:val="006A706E"/>
    <w:rsid w:val="006C38DD"/>
    <w:rsid w:val="006C7B74"/>
    <w:rsid w:val="006F0F39"/>
    <w:rsid w:val="006F46D7"/>
    <w:rsid w:val="00703EB9"/>
    <w:rsid w:val="007430B1"/>
    <w:rsid w:val="00750F78"/>
    <w:rsid w:val="00765133"/>
    <w:rsid w:val="00766128"/>
    <w:rsid w:val="007707FD"/>
    <w:rsid w:val="00770846"/>
    <w:rsid w:val="007A7B7F"/>
    <w:rsid w:val="007C5196"/>
    <w:rsid w:val="007D2245"/>
    <w:rsid w:val="007D257D"/>
    <w:rsid w:val="007E02E0"/>
    <w:rsid w:val="007E158A"/>
    <w:rsid w:val="007F400A"/>
    <w:rsid w:val="007F419E"/>
    <w:rsid w:val="007F6987"/>
    <w:rsid w:val="008113AC"/>
    <w:rsid w:val="00821B7B"/>
    <w:rsid w:val="00841CFC"/>
    <w:rsid w:val="008448DA"/>
    <w:rsid w:val="00847BCE"/>
    <w:rsid w:val="00853DF9"/>
    <w:rsid w:val="00857130"/>
    <w:rsid w:val="00874D7C"/>
    <w:rsid w:val="008A6213"/>
    <w:rsid w:val="008C779C"/>
    <w:rsid w:val="0090003A"/>
    <w:rsid w:val="00902EC9"/>
    <w:rsid w:val="00904751"/>
    <w:rsid w:val="00904B09"/>
    <w:rsid w:val="0091406C"/>
    <w:rsid w:val="00922425"/>
    <w:rsid w:val="0092433A"/>
    <w:rsid w:val="0094099A"/>
    <w:rsid w:val="00945FC4"/>
    <w:rsid w:val="00946ABE"/>
    <w:rsid w:val="00962B21"/>
    <w:rsid w:val="009855C3"/>
    <w:rsid w:val="009A5857"/>
    <w:rsid w:val="009B7332"/>
    <w:rsid w:val="009C1C88"/>
    <w:rsid w:val="009C26CA"/>
    <w:rsid w:val="009C4EEE"/>
    <w:rsid w:val="009F4C12"/>
    <w:rsid w:val="00A06982"/>
    <w:rsid w:val="00A120AB"/>
    <w:rsid w:val="00A132B8"/>
    <w:rsid w:val="00A21FC4"/>
    <w:rsid w:val="00A2271F"/>
    <w:rsid w:val="00A45C4A"/>
    <w:rsid w:val="00A47417"/>
    <w:rsid w:val="00A83464"/>
    <w:rsid w:val="00A930C1"/>
    <w:rsid w:val="00A96A01"/>
    <w:rsid w:val="00AA09C9"/>
    <w:rsid w:val="00AA39C0"/>
    <w:rsid w:val="00AB2781"/>
    <w:rsid w:val="00AB3645"/>
    <w:rsid w:val="00AB601D"/>
    <w:rsid w:val="00AC3DE1"/>
    <w:rsid w:val="00AC674E"/>
    <w:rsid w:val="00AD4821"/>
    <w:rsid w:val="00AE37D5"/>
    <w:rsid w:val="00AE63DC"/>
    <w:rsid w:val="00B047DB"/>
    <w:rsid w:val="00B1179E"/>
    <w:rsid w:val="00B151C1"/>
    <w:rsid w:val="00B34DEC"/>
    <w:rsid w:val="00B35AE8"/>
    <w:rsid w:val="00B4524A"/>
    <w:rsid w:val="00B56703"/>
    <w:rsid w:val="00B62122"/>
    <w:rsid w:val="00B6267E"/>
    <w:rsid w:val="00B7270E"/>
    <w:rsid w:val="00B951E7"/>
    <w:rsid w:val="00BC2409"/>
    <w:rsid w:val="00BC68A4"/>
    <w:rsid w:val="00BE1DF5"/>
    <w:rsid w:val="00BE2A2E"/>
    <w:rsid w:val="00BF6EF6"/>
    <w:rsid w:val="00C03528"/>
    <w:rsid w:val="00C10F43"/>
    <w:rsid w:val="00C24665"/>
    <w:rsid w:val="00C27EA0"/>
    <w:rsid w:val="00C54BC5"/>
    <w:rsid w:val="00C60730"/>
    <w:rsid w:val="00C6480D"/>
    <w:rsid w:val="00C67386"/>
    <w:rsid w:val="00C710C3"/>
    <w:rsid w:val="00C76F92"/>
    <w:rsid w:val="00C81DB7"/>
    <w:rsid w:val="00C903DA"/>
    <w:rsid w:val="00C94081"/>
    <w:rsid w:val="00CB3820"/>
    <w:rsid w:val="00CB50EB"/>
    <w:rsid w:val="00CB5640"/>
    <w:rsid w:val="00CC01DA"/>
    <w:rsid w:val="00CF33DC"/>
    <w:rsid w:val="00CF648F"/>
    <w:rsid w:val="00D171C5"/>
    <w:rsid w:val="00D26094"/>
    <w:rsid w:val="00D34DB1"/>
    <w:rsid w:val="00D40822"/>
    <w:rsid w:val="00D47F65"/>
    <w:rsid w:val="00D54289"/>
    <w:rsid w:val="00D558AC"/>
    <w:rsid w:val="00D65F79"/>
    <w:rsid w:val="00D8097C"/>
    <w:rsid w:val="00D85422"/>
    <w:rsid w:val="00D90C7E"/>
    <w:rsid w:val="00DA3DEF"/>
    <w:rsid w:val="00DA61C6"/>
    <w:rsid w:val="00DD2403"/>
    <w:rsid w:val="00DD627A"/>
    <w:rsid w:val="00DF3C69"/>
    <w:rsid w:val="00E218E8"/>
    <w:rsid w:val="00E33C3D"/>
    <w:rsid w:val="00E365BA"/>
    <w:rsid w:val="00E40619"/>
    <w:rsid w:val="00E61ED1"/>
    <w:rsid w:val="00E74A85"/>
    <w:rsid w:val="00E75189"/>
    <w:rsid w:val="00E77E80"/>
    <w:rsid w:val="00EA7939"/>
    <w:rsid w:val="00EC0F79"/>
    <w:rsid w:val="00EC2BF6"/>
    <w:rsid w:val="00ED63C5"/>
    <w:rsid w:val="00F209CC"/>
    <w:rsid w:val="00F42861"/>
    <w:rsid w:val="00F50689"/>
    <w:rsid w:val="00F51B94"/>
    <w:rsid w:val="00F57A8C"/>
    <w:rsid w:val="00F6750F"/>
    <w:rsid w:val="00F842DF"/>
    <w:rsid w:val="00F84DA7"/>
    <w:rsid w:val="00F90B2B"/>
    <w:rsid w:val="00F9510D"/>
    <w:rsid w:val="00F95F90"/>
    <w:rsid w:val="00FD3C26"/>
    <w:rsid w:val="00FD73FE"/>
    <w:rsid w:val="00FE4F9C"/>
    <w:rsid w:val="00FE552C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3F338B4-A6D2-4FB3-BC26-C2A98D67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78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750F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a">
    <w:name w:val="List Paragraph"/>
    <w:basedOn w:val="a"/>
    <w:uiPriority w:val="34"/>
    <w:qFormat/>
    <w:rsid w:val="00541820"/>
    <w:pPr>
      <w:widowControl/>
      <w:ind w:leftChars="200" w:left="480"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41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62B2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951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51E7"/>
  </w:style>
  <w:style w:type="character" w:customStyle="1" w:styleId="af0">
    <w:name w:val="註解文字 字元"/>
    <w:basedOn w:val="a0"/>
    <w:link w:val="af"/>
    <w:uiPriority w:val="99"/>
    <w:semiHidden/>
    <w:rsid w:val="00B951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51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951E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265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lab.nknu.edu.tw/STEMList_Detail_Files.aspx?STEM_ID=11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blab.nknu.edu.tw/STEMList_Detail_Files.aspx?STEM_ID=1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lab.nknu.edu.tw/STEMList_Detail_Files.aspx?STEM_ID=11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8F227-E2A4-4934-B3E3-3EDA36F6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B0172 王佳柔</cp:lastModifiedBy>
  <cp:revision>80</cp:revision>
  <cp:lastPrinted>2020-05-29T03:47:00Z</cp:lastPrinted>
  <dcterms:created xsi:type="dcterms:W3CDTF">2020-03-31T02:17:00Z</dcterms:created>
  <dcterms:modified xsi:type="dcterms:W3CDTF">2020-12-21T08:46:00Z</dcterms:modified>
</cp:coreProperties>
</file>